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C3" w:rsidRDefault="001A60C3">
      <w:pPr>
        <w:pStyle w:val="ConsPlusNormal0"/>
        <w:jc w:val="both"/>
        <w:outlineLvl w:val="0"/>
      </w:pPr>
    </w:p>
    <w:p w:rsidR="001A60C3" w:rsidRDefault="00AB5EEE">
      <w:pPr>
        <w:pStyle w:val="ConsPlusNormal0"/>
        <w:outlineLvl w:val="0"/>
      </w:pPr>
      <w:r>
        <w:t>Зарегистрировано в Минюсте России 20 апреля 2015 г. N 36943</w:t>
      </w:r>
    </w:p>
    <w:p w:rsidR="001A60C3" w:rsidRDefault="001A60C3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r>
        <w:t>МИНИСТЕРСТВО ФИНАНСОВ РОССИЙСКОЙ ФЕДЕРАЦИИ</w:t>
      </w:r>
    </w:p>
    <w:p w:rsidR="001A60C3" w:rsidRDefault="001A60C3">
      <w:pPr>
        <w:pStyle w:val="ConsPlusTitle0"/>
        <w:jc w:val="center"/>
      </w:pPr>
    </w:p>
    <w:p w:rsidR="001A60C3" w:rsidRDefault="00AB5EEE">
      <w:pPr>
        <w:pStyle w:val="ConsPlusTitle0"/>
        <w:jc w:val="center"/>
      </w:pPr>
      <w:r>
        <w:t>ФЕДЕРАЛЬНАЯ НАЛОГОВАЯ СЛУЖБА</w:t>
      </w:r>
    </w:p>
    <w:p w:rsidR="001A60C3" w:rsidRDefault="001A60C3">
      <w:pPr>
        <w:pStyle w:val="ConsPlusTitle0"/>
        <w:jc w:val="center"/>
      </w:pPr>
    </w:p>
    <w:p w:rsidR="001A60C3" w:rsidRDefault="00AB5EEE">
      <w:pPr>
        <w:pStyle w:val="ConsPlusTitle0"/>
        <w:jc w:val="center"/>
      </w:pPr>
      <w:r>
        <w:t>ПРИКАЗ</w:t>
      </w:r>
    </w:p>
    <w:p w:rsidR="001A60C3" w:rsidRDefault="00AB5EEE">
      <w:pPr>
        <w:pStyle w:val="ConsPlusTitle0"/>
        <w:jc w:val="center"/>
      </w:pPr>
      <w:r>
        <w:t>от 6 апреля 2015 г. N ММВ-7-15/139@</w:t>
      </w:r>
    </w:p>
    <w:p w:rsidR="001A60C3" w:rsidRDefault="001A60C3">
      <w:pPr>
        <w:pStyle w:val="ConsPlusTitle0"/>
        <w:jc w:val="center"/>
      </w:pPr>
    </w:p>
    <w:p w:rsidR="001A60C3" w:rsidRDefault="00AB5EEE">
      <w:pPr>
        <w:pStyle w:val="ConsPlusTitle0"/>
        <w:jc w:val="center"/>
      </w:pPr>
      <w:r>
        <w:t>ОБ УТВЕРЖДЕНИИ ФОРМЫ ПЕРЕЧНЯ</w:t>
      </w:r>
    </w:p>
    <w:p w:rsidR="001A60C3" w:rsidRDefault="00AB5EEE">
      <w:pPr>
        <w:pStyle w:val="ConsPlusTitle0"/>
        <w:jc w:val="center"/>
      </w:pPr>
      <w:r>
        <w:t>ЗАЯВЛЕНИЙ О ВВОЗЕ ТОВАРОВ И УПЛАТЕ КОСВЕННЫХ НАЛОГОВ,</w:t>
      </w:r>
    </w:p>
    <w:p w:rsidR="001A60C3" w:rsidRDefault="00AB5EEE">
      <w:pPr>
        <w:pStyle w:val="ConsPlusTitle0"/>
        <w:jc w:val="center"/>
      </w:pPr>
      <w:r>
        <w:t>ПОРЯДКА ЕЕ ЗАПОЛНЕНИЯ И ФОРМАТА ПРЕДСТАВЛЕНИЯ</w:t>
      </w:r>
    </w:p>
    <w:p w:rsidR="001A60C3" w:rsidRDefault="00AB5EEE">
      <w:pPr>
        <w:pStyle w:val="ConsPlusTitle0"/>
        <w:jc w:val="center"/>
      </w:pPr>
      <w:r>
        <w:t>В ЭЛЕКТРОННОМ ВИДЕ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0"/>
      </w:pPr>
      <w:r>
        <w:t>Приложение N 2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</w:pPr>
      <w:r>
        <w:t>Утвержден</w:t>
      </w:r>
    </w:p>
    <w:p w:rsidR="001A60C3" w:rsidRDefault="00AB5EEE">
      <w:pPr>
        <w:pStyle w:val="ConsPlusNormal0"/>
        <w:jc w:val="right"/>
      </w:pPr>
      <w:r>
        <w:t>приказом ФНС России</w:t>
      </w:r>
    </w:p>
    <w:p w:rsidR="001A60C3" w:rsidRDefault="00AB5EEE">
      <w:pPr>
        <w:pStyle w:val="ConsPlusNormal0"/>
        <w:jc w:val="right"/>
      </w:pPr>
      <w:r>
        <w:t>от 06.04.2015 N ММВ-7-15/139@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0" w:name="P254"/>
      <w:bookmarkEnd w:id="0"/>
      <w:r>
        <w:t>ПОРЯДОК</w:t>
      </w:r>
    </w:p>
    <w:p w:rsidR="001A60C3" w:rsidRDefault="00AB5EEE">
      <w:pPr>
        <w:pStyle w:val="ConsPlusTitle0"/>
        <w:jc w:val="center"/>
      </w:pPr>
      <w:r>
        <w:t>ЗАПОЛНЕНИЯ ПЕРЕЧНЯ ЗАЯВЛЕНИЙ О ВВОЗЕ ТОВАРОВ И УПЛАТЕ</w:t>
      </w:r>
    </w:p>
    <w:p w:rsidR="001A60C3" w:rsidRDefault="00AB5EEE">
      <w:pPr>
        <w:pStyle w:val="ConsPlusTitle0"/>
        <w:jc w:val="center"/>
      </w:pPr>
      <w:r>
        <w:t>КОСВЕННЫХ НАЛОГОВ</w:t>
      </w:r>
    </w:p>
    <w:p w:rsidR="001A60C3" w:rsidRDefault="001A60C3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1A60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A60C3" w:rsidRDefault="001A60C3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A60C3" w:rsidRDefault="001A60C3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A60C3" w:rsidRDefault="00AB5EEE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A60C3" w:rsidRDefault="00AB5EEE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Приказ ФНС России от 25.09.2018 N ММВ-7-15/546@ &quot;О внесении изменений в приложения к приказу ФНС России от 06.04.2015 N ММВ-7-15/139@&quot; (Зарегистрировано в Минюсте России 22.10.2018 N 52492) {КонсультантПлюс}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ФНС России от 25.09.2018 N ММВ-7-15/546@)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A60C3" w:rsidRDefault="001A60C3">
            <w:pPr>
              <w:pStyle w:val="ConsPlusNormal0"/>
            </w:pP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I. Общие положения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 xml:space="preserve">1. </w:t>
      </w:r>
      <w:hyperlink w:anchor="P49" w:tooltip="                                    Перечень">
        <w:r>
          <w:rPr>
            <w:color w:val="0000FF"/>
          </w:rPr>
          <w:t>Перечень</w:t>
        </w:r>
      </w:hyperlink>
      <w:r>
        <w:t xml:space="preserve"> заявлений о ввозе товаров и уплате косвенных налогов (далее - Перечень заявлений) включает в себя титульный </w:t>
      </w:r>
      <w:hyperlink w:anchor="P40" w:tooltip="┌─┐││││││││││┌─┐          ┌─┬─┬─┬─┬─┬─┬─┬─┬─┬─┬─┬─┐">
        <w:r>
          <w:rPr>
            <w:color w:val="0000FF"/>
          </w:rPr>
          <w:t>лист</w:t>
        </w:r>
      </w:hyperlink>
      <w:r>
        <w:t xml:space="preserve"> и </w:t>
      </w:r>
      <w:hyperlink w:anchor="P151" w:tooltip="        Раздел 1. Реквизиты заявлений о ввозе товаров и уплате косвенных">
        <w:r>
          <w:rPr>
            <w:color w:val="0000FF"/>
          </w:rPr>
          <w:t>раздел 1</w:t>
        </w:r>
      </w:hyperlink>
      <w:r>
        <w:t xml:space="preserve"> "Реквизиты заявлений о ввозе товаров и уплате косвенных налогов, подтверждающие обоснованность применения нулевой ста</w:t>
      </w:r>
      <w:r>
        <w:t>вки налога на добавленную стоимость и (или) освобождения от уплаты акцизов".</w:t>
      </w:r>
    </w:p>
    <w:p w:rsidR="001A60C3" w:rsidRDefault="00AB5EEE">
      <w:pPr>
        <w:pStyle w:val="ConsPlusNormal0"/>
        <w:spacing w:before="200"/>
        <w:ind w:firstLine="540"/>
        <w:jc w:val="both"/>
      </w:pPr>
      <w:hyperlink w:anchor="P49" w:tooltip="                                    Перечень">
        <w:r>
          <w:rPr>
            <w:color w:val="0000FF"/>
          </w:rPr>
          <w:t>Перечень</w:t>
        </w:r>
      </w:hyperlink>
      <w:r>
        <w:t xml:space="preserve"> заявлений заполняется налогоплательщиками для его одновременного представления с налоговой дек</w:t>
      </w:r>
      <w:r>
        <w:t xml:space="preserve">ларацией и документами, предусмотренными </w:t>
      </w:r>
      <w:hyperlink r:id="rId7" w:tooltip="&quot;Договор о Евразийском экономическом союзе&quot; (Подписан в г. Астане 29.05.2014) (ред. от 09.12.2022) {КонсультантПлюс}">
        <w:r>
          <w:rPr>
            <w:color w:val="0000FF"/>
          </w:rPr>
          <w:t>пунктом 4 раздела 2</w:t>
        </w:r>
      </w:hyperlink>
      <w: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оказании услуг (Приложение N 18 к Договору о Евразийском экономическом союзе от 29.05.2014), в налоговый</w:t>
      </w:r>
      <w:r>
        <w:t xml:space="preserve"> орган для подтверждения обоснованности применения нулевой ставки налога на добавленную стоимость (далее - НДС) и (или) освобождения от уплаты акцизов.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2. При обнаружении налогоплательщиком в поданном им в налоговый орган </w:t>
      </w:r>
      <w:hyperlink w:anchor="P49" w:tooltip="                                    Перечень">
        <w:r>
          <w:rPr>
            <w:color w:val="0000FF"/>
          </w:rPr>
          <w:t>Перечне</w:t>
        </w:r>
      </w:hyperlink>
      <w:r>
        <w:t xml:space="preserve"> заявлений ошибок и недостоверных сведений налогоплательщик вправе внести необходимые изменения в </w:t>
      </w:r>
      <w:hyperlink w:anchor="P49" w:tooltip="                                    Перечень">
        <w:r>
          <w:rPr>
            <w:color w:val="0000FF"/>
          </w:rPr>
          <w:t>Перечень</w:t>
        </w:r>
      </w:hyperlink>
      <w:r>
        <w:t xml:space="preserve"> заявлений и представить </w:t>
      </w:r>
      <w:r>
        <w:t>в налоговый орган уточненный Перечень заявлений.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II. Требования к порядку заполнения Перечня заявлений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 xml:space="preserve">3. Налогоплательщик заполняет </w:t>
      </w:r>
      <w:hyperlink w:anchor="P49" w:tooltip="                                    Перечень">
        <w:r>
          <w:rPr>
            <w:color w:val="0000FF"/>
          </w:rPr>
          <w:t>Перечень</w:t>
        </w:r>
      </w:hyperlink>
      <w:r>
        <w:t xml:space="preserve"> заявлений в электронном виде по утвержденному настоящим приказом формату или на бумажном носителе по утвержденной настоящим приказом форме, в том числе со штрих-кодом.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4. </w:t>
      </w:r>
      <w:hyperlink w:anchor="P49" w:tooltip="                                    Перечень">
        <w:r>
          <w:rPr>
            <w:color w:val="0000FF"/>
          </w:rPr>
          <w:t>Перечень</w:t>
        </w:r>
      </w:hyperlink>
      <w:r>
        <w:t xml:space="preserve"> заявлений на бумажном носителе представляется в виде машиноориентированной формы, установленной настоящим приказом, распечатанной на принтере.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lastRenderedPageBreak/>
        <w:t>Не допускается исправление ошибок с помощью корректирующего или иного аналогичного средства.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Не допускается двус</w:t>
      </w:r>
      <w:r>
        <w:t xml:space="preserve">торонняя печать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на бумажном носителе.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Каждому показателю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в утвержден</w:t>
      </w:r>
      <w:r>
        <w:t>ной машиноориентированной форме соответствует одно поле. В каждом поле указывается только один показатель.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Страницы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имеют сквозную нумерацию, начиная с первого ли</w:t>
      </w:r>
      <w:r>
        <w:t>ста. Порядковый номер страницы проставляется в определенном для нумерации поле.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Показатель номера страницы (поле "Стр."), имеющий три знакоместа, записывается следующим образом: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первой страницы - "001"; для тридцать третьей - "033".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Заполнение полей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значениями текстовых, числовых, кодовых показателей осуществляется слева направо, начиная с первого (левого) знакоместа.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5. При представлении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заявлений, подготовленного с использованием программного обеспечения, при распечатке на принтере допускается отсутствие обрамления знакомест и прочерков для незаполненных знакомест. Расположение</w:t>
      </w:r>
      <w:r>
        <w:t xml:space="preserve"> и размеры не должны изменяться. Печать знаков должна выполняться шрифтом Courier New высотой 16 - 18 пунктов.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6. Особенности заполнения формы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рукописным способом</w:t>
      </w:r>
      <w:r>
        <w:t>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6.1. При заполнении полей формы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должны использоваться чернила черного, фиолетового или синего цвета.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6.2. Заполнение текстовых полей формы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осуществляется заглавными печатными символами.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6.3. В случае отсутствия какого-либо показателя во всех знакоместах соответствующего поля проставляется прочерк.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Прочерк представляет собой прямую линию, проведенную посередине знакомест по всей длине показателя.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В случае, если для указания какого-либо показателя не требуется заполнения всех знакомест соответствующего поля, в незаполненных знакоместах в правой части </w:t>
      </w:r>
      <w:r>
        <w:t>поля проставляется прочерк. Например, при указании десятизначного ИНН организации "5024002119" в поле "ИНН" из двенадцати знакомест показатель заполняется следующим образом: "5024002119--".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III. Порядок заполнения Титульного листа Перечня заявлений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7. Ти</w:t>
      </w:r>
      <w:r>
        <w:t xml:space="preserve">тульный </w:t>
      </w:r>
      <w:hyperlink w:anchor="P40" w:tooltip="┌─┐││││││││││┌─┐          ┌─┬─┬─┬─┬─┬─┬─┬─┬─┬─┬─┬─┐">
        <w:r>
          <w:rPr>
            <w:color w:val="0000FF"/>
          </w:rPr>
          <w:t>лист</w:t>
        </w:r>
      </w:hyperlink>
      <w:r>
        <w:t xml:space="preserve"> Перечня заявлений заполняется налогоплательщиком, осуществившим операции по реализации товаров, вывезенных с территории Российской Федерации на территорию госуд</w:t>
      </w:r>
      <w:r>
        <w:t>арства - члена Евразийского экономического союза, кроме раздела "Заполняется работником налогового органа".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8. При заполнении показателей </w:t>
      </w:r>
      <w:hyperlink w:anchor="P41" w:tooltip="└─┘││││││││││└─┘      ИНН │ │ │ │ │ │ │ │ │ │ │ │ │">
        <w:r>
          <w:rPr>
            <w:color w:val="0000FF"/>
          </w:rPr>
          <w:t>"ИНН"</w:t>
        </w:r>
      </w:hyperlink>
      <w:r>
        <w:t xml:space="preserve"> и </w:t>
      </w:r>
      <w:hyperlink w:anchor="P44" w:tooltip="                      КПП │ │ │ │ │ │ │ │ │ │ Стр. │0│0│1│">
        <w:r>
          <w:rPr>
            <w:color w:val="0000FF"/>
          </w:rPr>
          <w:t>"КПП"</w:t>
        </w:r>
      </w:hyperlink>
      <w:r>
        <w:t xml:space="preserve"> вносятся ИНН и КПП, указанные в налоговой декларации, одновременно с которой представляется Перечень 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9. При заполнении </w:t>
      </w:r>
      <w:hyperlink w:anchor="P53" w:tooltip="Номер корректировки │ │ │ │  Налоговый период (код) │ │ │  Отчетный год │ │ │ │ │">
        <w:r>
          <w:rPr>
            <w:color w:val="0000FF"/>
          </w:rPr>
          <w:t>показателя</w:t>
        </w:r>
      </w:hyperlink>
      <w:r>
        <w:t xml:space="preserve"> "Номер корректировки":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при представлении в налоговый орган первичного Перечня заявлений за налоговый период проставляется "0--", при представлении уточненного Перечня заявлений за соответст</w:t>
      </w:r>
      <w:r>
        <w:t>вующий налоговый период указывается номер корректировки (например, "1--", "2--").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10. </w:t>
      </w:r>
      <w:hyperlink w:anchor="P53" w:tooltip="Номер корректировки │ │ │ │  Налоговый период (код) │ │ │  Отчетный год │ │ │ │ │">
        <w:r>
          <w:rPr>
            <w:color w:val="0000FF"/>
          </w:rPr>
          <w:t>Показатель</w:t>
        </w:r>
      </w:hyperlink>
      <w:r>
        <w:t xml:space="preserve"> "Налоговый период (код)" заполняется в соответ</w:t>
      </w:r>
      <w:r>
        <w:t xml:space="preserve">ствии с кодами, определяющими налоговый период, указанный в налоговой декларации, одновременно с которой представляется Перечень </w:t>
      </w:r>
      <w:r>
        <w:lastRenderedPageBreak/>
        <w:t>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11. При заполнении </w:t>
      </w:r>
      <w:hyperlink w:anchor="P53" w:tooltip="Номер корректировки │ │ │ │  Налоговый период (код) │ │ │  Отчетный год │ │ │ │ │">
        <w:r>
          <w:rPr>
            <w:color w:val="0000FF"/>
          </w:rPr>
          <w:t>показателя</w:t>
        </w:r>
      </w:hyperlink>
      <w:r>
        <w:t xml:space="preserve"> "Отчетный год" вносится год, указанный в налоговой декларации, одновременно с которой представляется Перечень 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12. При заполнении </w:t>
      </w:r>
      <w:hyperlink w:anchor="P56" w:tooltip="Представляется в налоговый │ │ │ │ │   Налоговая декларация (код) │ │ │ │ │ │ │ │">
        <w:r>
          <w:rPr>
            <w:color w:val="0000FF"/>
          </w:rPr>
          <w:t>показателя</w:t>
        </w:r>
      </w:hyperlink>
      <w:r>
        <w:t xml:space="preserve"> "Представляется в налоговый орган (код)" отражается код налогового органа, в который представляется Перечень заявлений, соответствующий коду налогового органа, указанному в налоговой декларации, одновременно с которой пре</w:t>
      </w:r>
      <w:r>
        <w:t>дставляется Перечень 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13. При заполнении </w:t>
      </w:r>
      <w:hyperlink w:anchor="P56" w:tooltip="Представляется в налоговый │ │ │ │ │   Налоговая декларация (код) │ │ │ │ │ │ │ │">
        <w:r>
          <w:rPr>
            <w:color w:val="0000FF"/>
          </w:rPr>
          <w:t>показателя</w:t>
        </w:r>
      </w:hyperlink>
      <w:r>
        <w:t xml:space="preserve"> "Налоговая декларация (код)" указывается значение кода формы по классификатору налоговой документации из налоговой декларации, одновременно с которой представляется Перечень 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14. При заполнении </w:t>
      </w:r>
      <w:hyperlink w:anchor="P68" w:tooltip="│ │ │ │ │ │ │ │ │ │ │ │ │ │ │ │ │ │ │ │ │ │ │ │ │ │ │ │ │ │ │ │ │ │ │ │ │ │ │ │ │">
        <w:r>
          <w:rPr>
            <w:color w:val="0000FF"/>
          </w:rPr>
          <w:t>показателя</w:t>
        </w:r>
      </w:hyperlink>
      <w:r>
        <w:t xml:space="preserve"> "наименование/фамилия, имя, отчество &lt;*&gt; налогоплательщика" указывается наименование организации либо наименование отделения иностранной организации, осуществляющего деятельность на т</w:t>
      </w:r>
      <w:r>
        <w:t>ерритории Российской Федерации, которое уполномочено иностранной организацией представлять налоговые декларации и уплачивать налоги в целом по операциям всех находящихся на территории Российской Федерации отделений иностранной организации, а в случае предс</w:t>
      </w:r>
      <w:r>
        <w:t>тавления Перечня заявлений индивидуальным предпринимателем указываются его фамилия, имя, отчество &lt;1&gt; (полностью, без сокращений, в соответствии с документом, удостоверяющим личность).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Отчество указывается при наличии.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15. При представлении в налоговый орган по месту учета организацией-правопреемником Перечня заявлений по операциям, осуществленным реорганизованной организацией (в форме присоединения к другому юридическому лицу, слияния нескольких юридических лиц, раздел</w:t>
      </w:r>
      <w:r>
        <w:t>ения юридического лица, преобразования одного юридического лица в другое), в верхней части титульного листа указываются ИНН и КПП организации-правопреемника. В поле "налогоплательщик" указывается наименование реорганизованной организации.</w:t>
      </w:r>
    </w:p>
    <w:p w:rsidR="001A60C3" w:rsidRDefault="00AB5EEE">
      <w:pPr>
        <w:pStyle w:val="ConsPlusNormal0"/>
        <w:spacing w:before="200"/>
        <w:ind w:firstLine="540"/>
        <w:jc w:val="both"/>
      </w:pPr>
      <w:hyperlink w:anchor="P71" w:tooltip="Форма              ┌─┐ ИНН/КПП          ┌─┬─┬─┬─┬─┬─┬─┬─┬─┬─┐ ┌─┬─┬─┬─┬─┬─┬─┬─┬─┐">
        <w:r>
          <w:rPr>
            <w:color w:val="0000FF"/>
          </w:rPr>
          <w:t>Коды</w:t>
        </w:r>
      </w:hyperlink>
      <w:r>
        <w:t xml:space="preserve"> форм реорганизации и код ликвидации указываются в соответствии с </w:t>
      </w:r>
      <w:hyperlink w:anchor="P348" w:tooltip="КОДЫ ФОРМ РЕОРГАНИЗАЦИИ И КОД ЛИКВИДАЦИИ ОРГАНИЗАЦИИ">
        <w:r>
          <w:rPr>
            <w:color w:val="0000FF"/>
          </w:rPr>
          <w:t>прило</w:t>
        </w:r>
        <w:r>
          <w:rPr>
            <w:color w:val="0000FF"/>
          </w:rPr>
          <w:t>жением N 1</w:t>
        </w:r>
      </w:hyperlink>
      <w:r>
        <w:t xml:space="preserve"> к настоящему Порядку.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В </w:t>
      </w:r>
      <w:hyperlink w:anchor="P71" w:tooltip="Форма              ┌─┐ ИНН/КПП          ┌─┬─┬─┬─┬─┬─┬─┬─┬─┬─┐ ┌─┬─┬─┬─┬─┬─┬─┬─┬─┐">
        <w:r>
          <w:rPr>
            <w:color w:val="0000FF"/>
          </w:rPr>
          <w:t>полях</w:t>
        </w:r>
      </w:hyperlink>
      <w:r>
        <w:t xml:space="preserve"> "ИНН/КПП реорганизованной организации" указываются соответственно ИНН и КПП, которые присвоены организ</w:t>
      </w:r>
      <w:r>
        <w:t>ации до реорганизации налоговым органом по месту ее нахождения (по налогоплательщикам, отнесенным к категории крупнейших, - налоговым органом по месту учета в качестве крупнейшего налогоплательщика).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16. При заполнении </w:t>
      </w:r>
      <w:hyperlink w:anchor="P75" w:tooltip="На │ │ │ │ страницах с приложением подтверждающих документов или │ │ │ │ листах">
        <w:r>
          <w:rPr>
            <w:color w:val="0000FF"/>
          </w:rPr>
          <w:t>показателя</w:t>
        </w:r>
      </w:hyperlink>
      <w:r>
        <w:t xml:space="preserve"> "На ____ страницах" указывается количество страниц, на которых составлен Перечень 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17. При заполнении </w:t>
      </w:r>
      <w:hyperlink w:anchor="P75" w:tooltip="На │ │ │ │ страницах с приложением подтверждающих документов или │ │ │ │ листах">
        <w:r>
          <w:rPr>
            <w:color w:val="0000FF"/>
          </w:rPr>
          <w:t>показателя</w:t>
        </w:r>
      </w:hyperlink>
      <w:r>
        <w:t xml:space="preserve"> "с приложением подтверждающих документов или их копий на ____ листах" отражается количество листов документа, подтверждающего полномочия представителя налогоп</w:t>
      </w:r>
      <w:r>
        <w:t>лательщика (в случае представления Перечня заявлений представителем налогоплательщика).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18. В </w:t>
      </w:r>
      <w:hyperlink w:anchor="P79" w:tooltip="    Достоверность и полноту сведений,    │   Заполняется работником налогового">
        <w:r>
          <w:rPr>
            <w:color w:val="0000FF"/>
          </w:rPr>
          <w:t>Разделе</w:t>
        </w:r>
      </w:hyperlink>
      <w:r>
        <w:t xml:space="preserve"> Титульного листа Перечня заявлений "Достовер</w:t>
      </w:r>
      <w:r>
        <w:t>ность и полноту сведений, указанных в настоящем документе, подтверждаю:" указывается: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1 - если документ представлен налогоплательщиком или его законным представителем, включая участников товариществ, доверительных управляющих, концессионеров, участников до</w:t>
      </w:r>
      <w:r>
        <w:t>говоров инвестиционного товарищества - управляющих товарищей, ответственных за ведение налогового учета;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2 - если документ представлен уполномоченным представителем налогоплательщика.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При заполнении Перечня заявлений организациями указывается построчно фам</w:t>
      </w:r>
      <w:r>
        <w:t xml:space="preserve">илия, имя и отчество &lt;1&gt; руководителя организации полностью (в </w:t>
      </w:r>
      <w:hyperlink w:anchor="P94" w:tooltip="│ │ │ │ │ │ │ │ │ │ │ │ │ │ │ │ │ │ │ │ ││или их копий на │ │ │ │ листах">
        <w:r>
          <w:rPr>
            <w:color w:val="0000FF"/>
          </w:rPr>
          <w:t>поле</w:t>
        </w:r>
      </w:hyperlink>
      <w:r>
        <w:t xml:space="preserve"> "фамилия, имя, отчество &lt;*&gt;"), ставится его подпись (в </w:t>
      </w:r>
      <w:r>
        <w:lastRenderedPageBreak/>
        <w:t>месте, отведенном для подписи</w:t>
      </w:r>
      <w:r>
        <w:t>), которая заверяется печатью организации (при наличии печати), и проставляется дата подписания.</w:t>
      </w:r>
    </w:p>
    <w:p w:rsidR="001A60C3" w:rsidRDefault="00AB5EEE">
      <w:pPr>
        <w:pStyle w:val="ConsPlusNormal0"/>
        <w:jc w:val="both"/>
      </w:pPr>
      <w:r>
        <w:t xml:space="preserve">(в ред. </w:t>
      </w:r>
      <w:hyperlink r:id="rId8" w:tooltip="Приказ ФНС России от 25.09.2018 N ММВ-7-15/546@ &quot;О внесении изменений в приложения к приказу ФНС России от 06.04.2015 N ММВ-7-15/139@&quot; (Зарегистрировано в Минюсте России 22.10.2018 N 52492) {КонсультантПлюс}">
        <w:r>
          <w:rPr>
            <w:color w:val="0000FF"/>
          </w:rPr>
          <w:t>Приказа</w:t>
        </w:r>
      </w:hyperlink>
      <w:r>
        <w:t xml:space="preserve"> ФНС России от 25.09.2018 N ММВ-7-15/546@)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Отчество указыв</w:t>
      </w:r>
      <w:r>
        <w:t>ается при наличии.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 xml:space="preserve">При заполнении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индивидуальными предпринимателями ставится подпись индивидуального предпринимателя в месте, отведенном для подписи, и дата подп</w:t>
      </w:r>
      <w:r>
        <w:t>исания.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При заполнении Перечня заявлений организацией - представителем налогоплательщика указываются наименование организации-представителя (в </w:t>
      </w:r>
      <w:hyperlink w:anchor="P119" w:tooltip="│ │ │ │ │ │ │ │ │ │ │ │ │ │ │ │ │ │ │ │ ││">
        <w:r>
          <w:rPr>
            <w:color w:val="0000FF"/>
          </w:rPr>
          <w:t>поле</w:t>
        </w:r>
      </w:hyperlink>
      <w:r>
        <w:t xml:space="preserve"> "наименование организации - предс</w:t>
      </w:r>
      <w:r>
        <w:t xml:space="preserve">тавителя налогоплательщика"), построчно фамилия, имя и отчество &lt;1&gt; руководителя уполномоченной организации полностью (в </w:t>
      </w:r>
      <w:hyperlink w:anchor="P94" w:tooltip="│ │ │ │ │ │ │ │ │ │ │ │ │ │ │ │ │ │ │ │ ││или их копий на │ │ │ │ листах">
        <w:r>
          <w:rPr>
            <w:color w:val="0000FF"/>
          </w:rPr>
          <w:t>поле</w:t>
        </w:r>
      </w:hyperlink>
      <w:r>
        <w:t xml:space="preserve"> "фамилия, имя, отчество &lt;*</w:t>
      </w:r>
      <w:r>
        <w:t>&gt;"), ставится его подпись (в месте, отведенном для подписи), которая заверяется печатью организации, проставляется дата подписания.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Отчество указывается при наличии.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 xml:space="preserve">При заполнении Перечня заявлений физическим лицом - </w:t>
      </w:r>
      <w:r>
        <w:t xml:space="preserve">представителем налогоплательщика указываются построчно фамилия, имя и отчество &lt;1&gt; физического лица полностью (в </w:t>
      </w:r>
      <w:hyperlink w:anchor="P94" w:tooltip="│ │ │ │ │ │ │ │ │ │ │ │ │ │ │ │ │ │ │ │ ││или их копий на │ │ │ │ листах">
        <w:r>
          <w:rPr>
            <w:color w:val="0000FF"/>
          </w:rPr>
          <w:t>поле</w:t>
        </w:r>
      </w:hyperlink>
      <w:r>
        <w:t xml:space="preserve"> "фамилия, имя, отчество &lt;*&gt;"), ста</w:t>
      </w:r>
      <w:r>
        <w:t>вится его подпись (в месте, отведенном для подписи), проставляется дата подписания.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Отчество указывается при наличии.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 xml:space="preserve">При заполнении </w:t>
      </w:r>
      <w:hyperlink w:anchor="P49" w:tooltip="                                    Перечень">
        <w:r>
          <w:rPr>
            <w:color w:val="0000FF"/>
          </w:rPr>
          <w:t>Перечня</w:t>
        </w:r>
      </w:hyperlink>
      <w:r>
        <w:t xml:space="preserve"> заявлений представителем налогоплательщика указывается наименование документа, подтверждающего полномочия представителя налогоплательщика. При этом к </w:t>
      </w:r>
      <w:hyperlink w:anchor="P49" w:tooltip="                                    Перечень">
        <w:r>
          <w:rPr>
            <w:color w:val="0000FF"/>
          </w:rPr>
          <w:t>Перечню</w:t>
        </w:r>
      </w:hyperlink>
      <w:r>
        <w:t xml:space="preserve"> заявлений прилагается</w:t>
      </w:r>
      <w:r>
        <w:t xml:space="preserve"> копия указанного документа.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19. </w:t>
      </w:r>
      <w:hyperlink w:anchor="P79" w:tooltip="    Достоверность и полноту сведений,    │   Заполняется работником налогового">
        <w:r>
          <w:rPr>
            <w:color w:val="0000FF"/>
          </w:rPr>
          <w:t>Раздел</w:t>
        </w:r>
      </w:hyperlink>
      <w:r>
        <w:t xml:space="preserve"> "Заполняется работником налогового органа" содержит следующие сведения о представлении Перечня заявлений: </w:t>
      </w:r>
      <w:hyperlink w:anchor="P84" w:tooltip=" │ │ 2 - представитель налогоплательщика │Данный документ представлен  │ │ │">
        <w:r>
          <w:rPr>
            <w:color w:val="0000FF"/>
          </w:rPr>
          <w:t>код</w:t>
        </w:r>
      </w:hyperlink>
      <w:r>
        <w:t xml:space="preserve"> способа и вида представления (в соответствии со справочником, приведенным в </w:t>
      </w:r>
      <w:hyperlink w:anchor="P376" w:tooltip="КОДЫ,">
        <w:r>
          <w:rPr>
            <w:color w:val="0000FF"/>
          </w:rPr>
          <w:t>приложении N 2</w:t>
        </w:r>
      </w:hyperlink>
      <w:r>
        <w:t xml:space="preserve"> к настоящему По</w:t>
      </w:r>
      <w:r>
        <w:t xml:space="preserve">рядку); </w:t>
      </w:r>
      <w:hyperlink w:anchor="P88" w:tooltip="│ │ │ │ │ │ │ │ │ │ │ │ │ │ │ │ │ │ │ │ ││на │ │ │ │ страницах">
        <w:r>
          <w:rPr>
            <w:color w:val="0000FF"/>
          </w:rPr>
          <w:t>количество</w:t>
        </w:r>
      </w:hyperlink>
      <w:r>
        <w:t xml:space="preserve"> страниц Перечня заявлений; </w:t>
      </w:r>
      <w:hyperlink w:anchor="P94" w:tooltip="│ │ │ │ │ │ │ │ │ │ │ │ │ │ │ │ │ │ │ │ ││или их копий на │ │ │ │ листах">
        <w:r>
          <w:rPr>
            <w:color w:val="0000FF"/>
          </w:rPr>
          <w:t>количество</w:t>
        </w:r>
      </w:hyperlink>
      <w:r>
        <w:t xml:space="preserve"> л</w:t>
      </w:r>
      <w:r>
        <w:t xml:space="preserve">истов подтверждающих документов или их копий; </w:t>
      </w:r>
      <w:hyperlink w:anchor="P97" w:tooltip="┌─┬─┬─┬─┬─┬─┬─┬─┬─┬─┬─┬─┬─┬─┬─┬─┬─┬─┬─┬─┐│Дата              ┌─┬─┐ ┌─┬─┐ ┌─┬─┬─┬─┐">
        <w:r>
          <w:rPr>
            <w:color w:val="0000FF"/>
          </w:rPr>
          <w:t>дату</w:t>
        </w:r>
      </w:hyperlink>
      <w:r>
        <w:t xml:space="preserve"> представления Перечня заявлений и </w:t>
      </w:r>
      <w:hyperlink w:anchor="P101" w:tooltip="│ │ │ │ │ │ │ │ │ │ │ │ │ │ │ │ │ │ │ │ ││Зарегистри- ┌─┬─┬─┬─┬─┬─┬─┬─┬─┬─┬─┬─┬─┐">
        <w:r>
          <w:rPr>
            <w:color w:val="0000FF"/>
          </w:rPr>
          <w:t>номер</w:t>
        </w:r>
      </w:hyperlink>
      <w:r>
        <w:t>, под которым зарегистрирован Перечень заявлений, фамилии и инициалах имени и отчества &lt;1&gt; работника налогового органа, принявшего Перечень заявлений, его подпись.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</w:t>
      </w:r>
      <w:r>
        <w:t>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Отчество указывается при наличии.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IV. Порядок заполнения раздела 1 Перечня заявлений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 xml:space="preserve">20. В </w:t>
      </w:r>
      <w:hyperlink w:anchor="P151" w:tooltip="        Раздел 1. Реквизиты заявлений о ввозе товаров и уплате косвенных">
        <w:r>
          <w:rPr>
            <w:color w:val="0000FF"/>
          </w:rPr>
          <w:t>раздел 1</w:t>
        </w:r>
      </w:hyperlink>
      <w:r>
        <w:t xml:space="preserve"> Перечня заявлений включаются сведения по за</w:t>
      </w:r>
      <w:r>
        <w:t>явлениям о ввозе товаров и уплате косвенных налогов, информация о которых поступила в налоговые органы Российской Федерации.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21. При заполнении показателей </w:t>
      </w:r>
      <w:hyperlink w:anchor="P145" w:tooltip="└─┘││││││││││└─┘      ИНН │ │ │ │ │ │ │ │ │ │ │ │ │">
        <w:r>
          <w:rPr>
            <w:color w:val="0000FF"/>
          </w:rPr>
          <w:t>"ИНН"</w:t>
        </w:r>
      </w:hyperlink>
      <w:r>
        <w:t xml:space="preserve"> и </w:t>
      </w:r>
      <w:hyperlink w:anchor="P148" w:tooltip="                      КПП │ │ │ │ │ │ │ │ │ │ Стр. │ │ │ │">
        <w:r>
          <w:rPr>
            <w:color w:val="0000FF"/>
          </w:rPr>
          <w:t>"КПП"</w:t>
        </w:r>
      </w:hyperlink>
      <w:r>
        <w:t xml:space="preserve"> вносятся ИНН и КПП, указанные в налоговой декларации, одновременно с которой представляется Перечень заявлений.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22. В графах </w:t>
      </w:r>
      <w:hyperlink w:anchor="P151" w:tooltip="        Раздел 1. Реквизиты заявлений о ввозе товаров и уплате косвенных">
        <w:r>
          <w:rPr>
            <w:color w:val="0000FF"/>
          </w:rPr>
          <w:t>раздела 1</w:t>
        </w:r>
      </w:hyperlink>
      <w:r>
        <w:t xml:space="preserve"> Перечня заявлений указываются следующие сведения: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а) при заполнении </w:t>
      </w:r>
      <w:hyperlink w:anchor="P155" w:tooltip="    Номер отметки о регистрации               Дата отметки о          Раздел">
        <w:r>
          <w:rPr>
            <w:color w:val="0000FF"/>
          </w:rPr>
          <w:t>показа</w:t>
        </w:r>
        <w:r>
          <w:rPr>
            <w:color w:val="0000FF"/>
          </w:rPr>
          <w:t>теля</w:t>
        </w:r>
      </w:hyperlink>
      <w:r>
        <w:t xml:space="preserve"> "Номер отметки о регистрации заявления" указывается номер отметки о регистрации заявления о ввозе товаров и уплате косвенных налогов при представлении в налоговый орган, присвоенный налоговым органом импортера и указанный в </w:t>
      </w:r>
      <w:hyperlink r:id="rId9" w:tooltip="Протокол от 11.12.2009 (ред. от 31.12.2014) &quot;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&quot; {КонсультантПлюс}">
        <w:r>
          <w:rPr>
            <w:color w:val="0000FF"/>
          </w:rPr>
          <w:t>разделе 2</w:t>
        </w:r>
      </w:hyperlink>
      <w:r>
        <w:t xml:space="preserve"> заявления о ввозе товаров и уплате косвенных налогов, по которому налоговым органом импортера подтверждена уплата косвенных налогов </w:t>
      </w:r>
      <w:r>
        <w:lastRenderedPageBreak/>
        <w:t>(освобождение от налогообложения). Показатель является обязательным к заполнен</w:t>
      </w:r>
      <w:r>
        <w:t>ию;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б) при заполнении </w:t>
      </w:r>
      <w:hyperlink w:anchor="P155" w:tooltip="    Номер отметки о регистрации               Дата отметки о          Раздел">
        <w:r>
          <w:rPr>
            <w:color w:val="0000FF"/>
          </w:rPr>
          <w:t>показателя</w:t>
        </w:r>
      </w:hyperlink>
      <w:r>
        <w:t xml:space="preserve"> "Дата отметки о регистрации заявления" указывается дата отметки о регистрации заявления о ввозе товаров и уплате к</w:t>
      </w:r>
      <w:r>
        <w:t xml:space="preserve">освенных налогов при представлении в налоговый орган, проставленная налоговым органом импортера в </w:t>
      </w:r>
      <w:hyperlink r:id="rId10" w:tooltip="Протокол от 11.12.2009 (ред. от 31.12.2014) &quot;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&quot; {КонсультантПлюс}">
        <w:r>
          <w:rPr>
            <w:color w:val="0000FF"/>
          </w:rPr>
          <w:t>разделе 2</w:t>
        </w:r>
      </w:hyperlink>
      <w:r>
        <w:t xml:space="preserve"> заявления о ввозе товаров и уплате косвенных налогов, по которому налоговым органом и</w:t>
      </w:r>
      <w:r>
        <w:t>мпортера подтверждена уплата косвенных налогов (освобождение от налогообложения). Показатель является обязательным к заполнению;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в) при заполнении </w:t>
      </w:r>
      <w:hyperlink w:anchor="P155" w:tooltip="    Номер отметки о регистрации               Дата отметки о          Раздел">
        <w:r>
          <w:rPr>
            <w:color w:val="0000FF"/>
          </w:rPr>
          <w:t>показателя</w:t>
        </w:r>
      </w:hyperlink>
      <w:r>
        <w:t xml:space="preserve"> "Раздел заявления, в котором располагаются реквизиты продавца" указывается номер раздела заявления о ввозе товаров и уплате косвенных налогов, по которому налоговым органом импортера подтверждена уплата косвенных налогов (освобождение от налогоо</w:t>
      </w:r>
      <w:r>
        <w:t xml:space="preserve">бложения), содержащий сведения о реквизитах (ИНН) налогоплательщика-экспортера (продавца). Показатель является обязательным к заполнению, может принимать значение 1 или 3, соответствующее </w:t>
      </w:r>
      <w:hyperlink r:id="rId11" w:tooltip="Протокол от 11.12.2009 (ред. от 31.12.2014) &quot;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&quot; {КонсультантПлюс}">
        <w:r>
          <w:rPr>
            <w:color w:val="0000FF"/>
          </w:rPr>
          <w:t>перво</w:t>
        </w:r>
        <w:r>
          <w:rPr>
            <w:color w:val="0000FF"/>
          </w:rPr>
          <w:t>му</w:t>
        </w:r>
      </w:hyperlink>
      <w:r>
        <w:t xml:space="preserve"> или </w:t>
      </w:r>
      <w:hyperlink r:id="rId12" w:tooltip="Протокол от 11.12.2009 (ред. от 31.12.2014) &quot;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&quot; {КонсультантПлюс}">
        <w:r>
          <w:rPr>
            <w:color w:val="0000FF"/>
          </w:rPr>
          <w:t>третьему разделу</w:t>
        </w:r>
      </w:hyperlink>
      <w:r>
        <w:t xml:space="preserve"> заявления о ввозе товаров и уплате косвенных налогов, в соответствии с </w:t>
      </w:r>
      <w:hyperlink r:id="rId13" w:tooltip="Протокол от 11.12.2009 (ред. от 31.12.2014) &quot;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&quot; {КонсультантПлюс}">
        <w:r>
          <w:rPr>
            <w:color w:val="0000FF"/>
          </w:rPr>
          <w:t>пунктом 2</w:t>
        </w:r>
      </w:hyperlink>
      <w:r>
        <w:t xml:space="preserve"> Правил заполнения заявлен</w:t>
      </w:r>
      <w:r>
        <w:t xml:space="preserve">ия о ввозе товаров и уплате косвенных налогов (Приложение N 2 к Протоколу об обмене информацией в электронном виде между налоговыми органами государств - членов Евразийского экономического союза об уплаченных суммах косвенных налогов ("Финансовая газета", </w:t>
      </w:r>
      <w:r>
        <w:t>N 30, 22.07.2010)), заполняемым налогоплательщиком-импортером при представлении заявления о ввозе товаров и уплате косвенных налогов в налоговый орган;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г) при заполнении </w:t>
      </w:r>
      <w:hyperlink w:anchor="P155" w:tooltip="    Номер отметки о регистрации               Дата отметки о          Раздел">
        <w:r>
          <w:rPr>
            <w:color w:val="0000FF"/>
          </w:rPr>
          <w:t>показателя</w:t>
        </w:r>
      </w:hyperlink>
      <w:r>
        <w:t xml:space="preserve"> "Идентификационный код (номер) покупателя" указывается идентификационный код (номер) налогоплательщика-импортера (покупателя), заполнившего заявление о ввозе товаров и уплате косвенных налогов, по которому налоговым органо</w:t>
      </w:r>
      <w:r>
        <w:t>м импортера подтверждена уплата косвенных налогов (освобождение от налогообложения). Показатель является обязательным к заполнению;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д) при заполнении </w:t>
      </w:r>
      <w:hyperlink w:anchor="P155" w:tooltip="    Номер отметки о регистрации               Дата отметки о          Раздел">
        <w:r>
          <w:rPr>
            <w:color w:val="0000FF"/>
          </w:rPr>
          <w:t>показателя</w:t>
        </w:r>
      </w:hyperlink>
      <w:r>
        <w:t xml:space="preserve"> "Код страны покупателя" указывается цифровой код государства - члена Евразийского экономического союза налогоплательщика-импортера (покупателя), заполнившего заявление о ввозе товаров и уплате косвенных налогов, по которому налоговым органом </w:t>
      </w:r>
      <w:r>
        <w:t xml:space="preserve">импортера подтверждена уплата косвенных налогов (освобождение от налогообложения), согласно Общероссийскому </w:t>
      </w:r>
      <w:hyperlink r:id="rId14" w:tooltip="Постановление Госстандарта России от 14.12.2001 N 529-ст (ред. от 15.08.2023) &quot;О принятии и введении в действие Общероссийского классификатора стран мира&quot; (вместе с &quot;ОК (МК (ИСО 3166) 004-97) 025-2001...&quot;) (дата введения 01.07.2002) {КонсультантПлюс}">
        <w:r>
          <w:rPr>
            <w:color w:val="0000FF"/>
          </w:rPr>
          <w:t>классификатору</w:t>
        </w:r>
      </w:hyperlink>
      <w:r>
        <w:t xml:space="preserve"> стран мира (ОКСМ). Например, код 398 - </w:t>
      </w:r>
      <w:r>
        <w:t>код Республики Казахстан, код 112 - код Республики Беларусь. Показатель является обязательным к заполнению.</w:t>
      </w: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1"/>
      </w:pPr>
      <w:r>
        <w:t>Приложение N 1</w:t>
      </w:r>
    </w:p>
    <w:p w:rsidR="001A60C3" w:rsidRDefault="00AB5EEE">
      <w:pPr>
        <w:pStyle w:val="ConsPlusNormal0"/>
        <w:jc w:val="right"/>
      </w:pPr>
      <w:r>
        <w:t>к Порядку заполнения перечня</w:t>
      </w:r>
    </w:p>
    <w:p w:rsidR="001A60C3" w:rsidRDefault="00AB5EEE">
      <w:pPr>
        <w:pStyle w:val="ConsPlusNormal0"/>
        <w:jc w:val="right"/>
      </w:pPr>
      <w:r>
        <w:t>заявлений о ввозе товаров</w:t>
      </w:r>
    </w:p>
    <w:p w:rsidR="001A60C3" w:rsidRDefault="00AB5EEE">
      <w:pPr>
        <w:pStyle w:val="ConsPlusNormal0"/>
        <w:jc w:val="right"/>
      </w:pPr>
      <w:r>
        <w:t>и уплате косвенных налогов,</w:t>
      </w:r>
    </w:p>
    <w:p w:rsidR="001A60C3" w:rsidRDefault="00AB5EEE">
      <w:pPr>
        <w:pStyle w:val="ConsPlusNormal0"/>
        <w:jc w:val="right"/>
      </w:pPr>
      <w:r>
        <w:t>утвержденному приказом ФНС России</w:t>
      </w:r>
    </w:p>
    <w:p w:rsidR="001A60C3" w:rsidRDefault="00AB5EEE">
      <w:pPr>
        <w:pStyle w:val="ConsPlusNormal0"/>
        <w:jc w:val="right"/>
      </w:pPr>
      <w:r>
        <w:t>от 06.04.2015 N ММВ-7-15/139@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" w:name="P348"/>
      <w:bookmarkEnd w:id="1"/>
      <w:r>
        <w:t>КОДЫ ФОРМ РЕОРГАНИЗАЦИИ И КОД ЛИКВИДАЦИИ ОРГАНИЗАЦИИ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9161"/>
      </w:tblGrid>
      <w:tr w:rsidR="001A60C3">
        <w:tc>
          <w:tcPr>
            <w:tcW w:w="621" w:type="dxa"/>
          </w:tcPr>
          <w:p w:rsidR="001A60C3" w:rsidRDefault="00AB5EEE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1A60C3">
        <w:tc>
          <w:tcPr>
            <w:tcW w:w="621" w:type="dxa"/>
          </w:tcPr>
          <w:p w:rsidR="001A60C3" w:rsidRDefault="00AB5EEE">
            <w:pPr>
              <w:pStyle w:val="ConsPlusNormal0"/>
            </w:pPr>
            <w:r>
              <w:t>1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</w:pPr>
            <w:r>
              <w:t>Преобразование</w:t>
            </w:r>
          </w:p>
        </w:tc>
      </w:tr>
      <w:tr w:rsidR="001A60C3">
        <w:tc>
          <w:tcPr>
            <w:tcW w:w="621" w:type="dxa"/>
          </w:tcPr>
          <w:p w:rsidR="001A60C3" w:rsidRDefault="00AB5EEE">
            <w:pPr>
              <w:pStyle w:val="ConsPlusNormal0"/>
            </w:pPr>
            <w:r>
              <w:t>2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</w:pPr>
            <w:r>
              <w:t>Слияние</w:t>
            </w:r>
          </w:p>
        </w:tc>
      </w:tr>
      <w:tr w:rsidR="001A60C3">
        <w:tc>
          <w:tcPr>
            <w:tcW w:w="621" w:type="dxa"/>
          </w:tcPr>
          <w:p w:rsidR="001A60C3" w:rsidRDefault="00AB5EEE">
            <w:pPr>
              <w:pStyle w:val="ConsPlusNormal0"/>
            </w:pPr>
            <w:r>
              <w:t>3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</w:pPr>
            <w:r>
              <w:t>Разделение</w:t>
            </w:r>
          </w:p>
        </w:tc>
      </w:tr>
      <w:tr w:rsidR="001A60C3">
        <w:tc>
          <w:tcPr>
            <w:tcW w:w="621" w:type="dxa"/>
          </w:tcPr>
          <w:p w:rsidR="001A60C3" w:rsidRDefault="00AB5EEE">
            <w:pPr>
              <w:pStyle w:val="ConsPlusNormal0"/>
            </w:pPr>
            <w:r>
              <w:t>5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</w:pPr>
            <w:r>
              <w:t>Присоединение</w:t>
            </w:r>
          </w:p>
        </w:tc>
      </w:tr>
      <w:tr w:rsidR="001A60C3">
        <w:tc>
          <w:tcPr>
            <w:tcW w:w="621" w:type="dxa"/>
          </w:tcPr>
          <w:p w:rsidR="001A60C3" w:rsidRDefault="00AB5EEE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</w:pPr>
            <w:r>
              <w:t>Разделение с одновременным присоединением</w:t>
            </w:r>
          </w:p>
        </w:tc>
      </w:tr>
      <w:tr w:rsidR="001A60C3">
        <w:tc>
          <w:tcPr>
            <w:tcW w:w="621" w:type="dxa"/>
          </w:tcPr>
          <w:p w:rsidR="001A60C3" w:rsidRDefault="00AB5EEE">
            <w:pPr>
              <w:pStyle w:val="ConsPlusNormal0"/>
            </w:pPr>
            <w:r>
              <w:t>0</w:t>
            </w:r>
          </w:p>
        </w:tc>
        <w:tc>
          <w:tcPr>
            <w:tcW w:w="9161" w:type="dxa"/>
          </w:tcPr>
          <w:p w:rsidR="001A60C3" w:rsidRDefault="00AB5EEE">
            <w:pPr>
              <w:pStyle w:val="ConsPlusNormal0"/>
            </w:pPr>
            <w:r>
              <w:t>Ликвидация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1"/>
      </w:pPr>
      <w:r>
        <w:t>Приложение N 2</w:t>
      </w:r>
    </w:p>
    <w:p w:rsidR="001A60C3" w:rsidRDefault="00AB5EEE">
      <w:pPr>
        <w:pStyle w:val="ConsPlusNormal0"/>
        <w:jc w:val="right"/>
      </w:pPr>
      <w:r>
        <w:t>к Порядку заполнения перечня</w:t>
      </w:r>
    </w:p>
    <w:p w:rsidR="001A60C3" w:rsidRDefault="00AB5EEE">
      <w:pPr>
        <w:pStyle w:val="ConsPlusNormal0"/>
        <w:jc w:val="right"/>
      </w:pPr>
      <w:r>
        <w:t>заявлений о ввозе товаров</w:t>
      </w:r>
    </w:p>
    <w:p w:rsidR="001A60C3" w:rsidRDefault="00AB5EEE">
      <w:pPr>
        <w:pStyle w:val="ConsPlusNormal0"/>
        <w:jc w:val="right"/>
      </w:pPr>
      <w:r>
        <w:t>и уплате косвенных налогов,</w:t>
      </w:r>
    </w:p>
    <w:p w:rsidR="001A60C3" w:rsidRDefault="00AB5EEE">
      <w:pPr>
        <w:pStyle w:val="ConsPlusNormal0"/>
        <w:jc w:val="right"/>
      </w:pPr>
      <w:r>
        <w:t>утвержденному приказом ФНС России</w:t>
      </w:r>
    </w:p>
    <w:p w:rsidR="001A60C3" w:rsidRDefault="00AB5EEE">
      <w:pPr>
        <w:pStyle w:val="ConsPlusNormal0"/>
        <w:jc w:val="right"/>
      </w:pPr>
      <w:r>
        <w:t>от 06.04.2015 N ММВ-7-15/139@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2" w:name="P376"/>
      <w:bookmarkEnd w:id="2"/>
      <w:r>
        <w:t>КОДЫ,</w:t>
      </w:r>
    </w:p>
    <w:p w:rsidR="001A60C3" w:rsidRDefault="00AB5EEE">
      <w:pPr>
        <w:pStyle w:val="ConsPlusTitle0"/>
        <w:jc w:val="center"/>
      </w:pPr>
      <w:r>
        <w:t>ОПРЕДЕЛЯЮЩИЕ СПОСОБ И ВИД ПРЕДСТАВЛЕНИЯ ПЕРЕЧНЯ ЗАЯВЛЕНИЙ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9124"/>
      </w:tblGrid>
      <w:tr w:rsidR="001A60C3">
        <w:tc>
          <w:tcPr>
            <w:tcW w:w="658" w:type="dxa"/>
          </w:tcPr>
          <w:p w:rsidR="001A60C3" w:rsidRDefault="00AB5EEE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01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На бумажном носителе (по почте)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02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На бумажном носителе (лично)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03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На бумажном носителе с дублированием на съемном носителе (лично)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04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По телекоммуникационным каналам связи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05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Другое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08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На бумажном носителе с дублированием на съемном носителе (по почте)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09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На бумажном носителе с использованием штрих-кода (лично)</w:t>
            </w:r>
          </w:p>
        </w:tc>
      </w:tr>
      <w:tr w:rsidR="001A60C3">
        <w:tc>
          <w:tcPr>
            <w:tcW w:w="658" w:type="dxa"/>
          </w:tcPr>
          <w:p w:rsidR="001A60C3" w:rsidRDefault="00AB5EEE">
            <w:pPr>
              <w:pStyle w:val="ConsPlusNormal0"/>
            </w:pPr>
            <w:r>
              <w:t>10</w:t>
            </w:r>
          </w:p>
        </w:tc>
        <w:tc>
          <w:tcPr>
            <w:tcW w:w="9124" w:type="dxa"/>
          </w:tcPr>
          <w:p w:rsidR="001A60C3" w:rsidRDefault="00AB5EEE">
            <w:pPr>
              <w:pStyle w:val="ConsPlusNormal0"/>
            </w:pPr>
            <w:r>
              <w:t>На бумажном носителе с использованием штрих-кода (по почте)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0"/>
      </w:pPr>
      <w:bookmarkStart w:id="3" w:name="_GoBack"/>
      <w:bookmarkEnd w:id="3"/>
      <w:r>
        <w:t>Приложение N 3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</w:pPr>
      <w:r>
        <w:t>Утвержден</w:t>
      </w:r>
    </w:p>
    <w:p w:rsidR="001A60C3" w:rsidRDefault="00AB5EEE">
      <w:pPr>
        <w:pStyle w:val="ConsPlusNormal0"/>
        <w:jc w:val="right"/>
      </w:pPr>
      <w:r>
        <w:t>приказом ФНС России</w:t>
      </w:r>
    </w:p>
    <w:p w:rsidR="001A60C3" w:rsidRDefault="00AB5EEE">
      <w:pPr>
        <w:pStyle w:val="ConsPlusNormal0"/>
        <w:jc w:val="right"/>
      </w:pPr>
      <w:r>
        <w:t>от 06.04.2015 N ММВ-7-15/139@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4" w:name="P408"/>
      <w:bookmarkEnd w:id="4"/>
      <w:r>
        <w:t>ФОРМАТ</w:t>
      </w:r>
    </w:p>
    <w:p w:rsidR="001A60C3" w:rsidRDefault="00AB5EEE">
      <w:pPr>
        <w:pStyle w:val="ConsPlusTitle0"/>
        <w:jc w:val="center"/>
      </w:pPr>
      <w:r>
        <w:t>ПРЕДСТАВЛЕНИЯ В ЭЛЕКТРОННОМ ВИДЕ ПЕРЕЧНЯ ЗАЯВЛЕНИЙ О ВВОЗЕ</w:t>
      </w:r>
    </w:p>
    <w:p w:rsidR="001A60C3" w:rsidRDefault="00AB5EEE">
      <w:pPr>
        <w:pStyle w:val="ConsPlusTitle0"/>
        <w:jc w:val="center"/>
      </w:pPr>
      <w:r>
        <w:t>ТОВАРОВ И УПЛАТЕ КОСВЕННЫХ НАЛОГОВ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I. ОБЩИЕ СВЕДЕНИЯ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1. Настоящий формат описывает требования к XML файлам (далее - файлам обмена) передачи в налоговые орган</w:t>
      </w:r>
      <w:r>
        <w:t>ы в электронном виде перечня заявлений о ввозе товаров и уплате косвенных налогов.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lastRenderedPageBreak/>
        <w:t>2. Номер версии настоящего формата 5.01, часть CLIV.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  <w:outlineLvl w:val="1"/>
      </w:pPr>
      <w:r>
        <w:t>II. ОПИСАНИЕ ФАЙЛА ОБМЕНА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3. Имя файла обмена должно иметь следующий вид:</w:t>
      </w:r>
    </w:p>
    <w:p w:rsidR="001A60C3" w:rsidRPr="00827AA7" w:rsidRDefault="00AB5EEE">
      <w:pPr>
        <w:pStyle w:val="ConsPlusNormal0"/>
        <w:spacing w:before="200"/>
        <w:ind w:firstLine="540"/>
        <w:jc w:val="both"/>
        <w:rPr>
          <w:lang w:val="en-US"/>
        </w:rPr>
      </w:pPr>
      <w:r w:rsidRPr="00827AA7">
        <w:rPr>
          <w:lang w:val="en-US"/>
        </w:rPr>
        <w:t xml:space="preserve">R_T_A_K_O_GGGGMMDD_N, </w:t>
      </w:r>
      <w:r>
        <w:t>где</w:t>
      </w:r>
      <w:r w:rsidRPr="00827AA7">
        <w:rPr>
          <w:lang w:val="en-US"/>
        </w:rPr>
        <w:t>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R_T - префикс, пр</w:t>
      </w:r>
      <w:r>
        <w:t>инимающий значение NO_PERZV;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A_K - идентификатор получателя информации, где: A - идентификатор получателя, которому направляется файл обмена, K - идентификатор конечного получателя, для которого предназначена информация из данного файла обмена &lt;1&gt;. Каждый </w:t>
      </w:r>
      <w:r>
        <w:t>из идентификаторов (A и K) имеет вид для налоговых органов - четырехразрядный код (код налогового органа в соответствии с классификатором "Система обозначения налоговых органов" (СОНО);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</w:t>
      </w:r>
      <w:r>
        <w:t>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O - идентификатор отправителя информации, имеет вид: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для организаций - девятнадцатиразрядный код </w:t>
      </w:r>
      <w:r>
        <w:t>(идентификационный номер налогоплательщика (далее - ИНН) и код причины постановки на учет (далее - КПП) организации (обособленного подразделения);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физических лиц - двенадцатиразрядный код (ИНН физического лица, при наличии. При отсутствии ИНН - последо</w:t>
      </w:r>
      <w:r>
        <w:t>вательность из двенадцати нулей).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N - идентификационный номер файла. (Длина - от 1 до 36 знаков. Идентификационный номер файла должен обеспечивать уникальность файла).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Расширение имени фай</w:t>
      </w:r>
      <w:r>
        <w:t>ла - xml. Расширение имени файла может указываться как строчными, так и прописными буквами.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Параметры первой строки файла обмена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&lt;?xml version ="1.0" encoding ="windows-1251"?&gt;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Имя файла, содержащего XML </w:t>
      </w:r>
      <w:r>
        <w:t>схему файла обмена, должно иметь следующий вид: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NO_PERZV_ 1_154_00_05_01_xx, где xx - номер версии схемы.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размещается на официальном сайте Федеральной налоговой службы.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 xml:space="preserve">4. Логическая модель файла обмена представлена в виде диаграммы структуры файла обмена на </w:t>
      </w:r>
      <w:hyperlink w:anchor="P536" w:tooltip="Рисунок 1. Диаграмма структуры файла обмена">
        <w:r>
          <w:rPr>
            <w:color w:val="0000FF"/>
          </w:rPr>
          <w:t>рисунке 1</w:t>
        </w:r>
      </w:hyperlink>
      <w:r>
        <w:t xml:space="preserve"> настоящего формата. Элементами логической модели файла обмена являются элементы </w:t>
      </w:r>
      <w:r>
        <w:t xml:space="preserve">и атрибуты XML файла. Перечень структурных элементов логической модели файла обмена и сведения о </w:t>
      </w:r>
      <w:r>
        <w:lastRenderedPageBreak/>
        <w:t xml:space="preserve">них приведены в </w:t>
      </w:r>
      <w:hyperlink w:anchor="P540" w:tooltip="Файл обмена (Файл)">
        <w:r>
          <w:rPr>
            <w:color w:val="0000FF"/>
          </w:rPr>
          <w:t>таблицах 4.1</w:t>
        </w:r>
      </w:hyperlink>
      <w:r>
        <w:t xml:space="preserve"> - </w:t>
      </w:r>
      <w:hyperlink w:anchor="P945" w:tooltip="Фамилия, имя, отчество (ФИОТип)">
        <w:r>
          <w:rPr>
            <w:color w:val="0000FF"/>
          </w:rPr>
          <w:t>4.12</w:t>
        </w:r>
      </w:hyperlink>
      <w:r>
        <w:t xml:space="preserve"> настояще</w:t>
      </w:r>
      <w:r>
        <w:t>го формата.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следующие сведения: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наименование элемента. Приводится полное наименование элемента &lt;1&gt;;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--------------------------------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&lt;1&gt; В строке таблицы могут быть описаны несколь</w:t>
      </w:r>
      <w:r>
        <w:t>ко элементов, наименования которых разделены символом "|". Такая форма записи применяется в случае возможного наличия в файле обмена только одного элемента из описанных в этой строке.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ind w:firstLine="540"/>
        <w:jc w:val="both"/>
      </w:pPr>
      <w:r>
        <w:t>сокращенное наименование (код) элемента. Приводится сокращенное наимено</w:t>
      </w:r>
      <w:r>
        <w:t>вание элемента. Синтаксис сокращенного наименования должен удовлетворять спецификации XML;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</w:t>
      </w:r>
      <w:r>
        <w:t>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</w:t>
      </w:r>
      <w:r>
        <w:t>ующими условными обозначениями: T - символьная строка; N - числовое значение (целое или дробное).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Формат символьной строки указывается в виде T(n-k) или T(=k), где: n - минимальное количество знаков, к - максимальное количество знаков, символ "-" - раздели</w:t>
      </w:r>
      <w:r>
        <w:t>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неограничено, формат имеет вид T(n-).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Формат числового значения указывается в виде N (m.K), где: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</w:t>
      </w:r>
      <w:r>
        <w:t xml:space="preserve"> Если число знаков дробной части числа равно 0 (то есть число целое), то формат числового значения имеет вид N (m).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Для простых элементов, являющихся базовыми в XML (определенными в сети интернет по электронному адресу: http://www.w3.org/TR/xmlschema-0), н</w:t>
      </w:r>
      <w:r>
        <w:t>апример, элемент с типом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признак обязательности элемента определяет обязательность наличия элемента (совокупности наиме</w:t>
      </w:r>
      <w:r>
        <w:t>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необязательно, то есть элемент может отсутствовать</w:t>
      </w:r>
      <w:r>
        <w:t>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"К". Например, "ОК". В случае, если количество реализаций элемента может быть более одно</w:t>
      </w:r>
      <w:r>
        <w:t>й, то признак обязательности элемента дополняется символом "М". Например, "НМ", "ОКМ".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условий, предъявляемых к элементу в файле обмена, опис</w:t>
      </w:r>
      <w:r>
        <w:t>анных в графе "Дополнительная информация". Например, "НУ", "ОКУ";</w:t>
      </w:r>
    </w:p>
    <w:p w:rsidR="001A60C3" w:rsidRDefault="00AB5EEE">
      <w:pPr>
        <w:pStyle w:val="ConsPlusNormal0"/>
        <w:spacing w:before="200"/>
        <w:ind w:firstLine="540"/>
        <w:jc w:val="both"/>
      </w:pPr>
      <w:r>
        <w:t>дополнительная информация содержит, при необходимости, требования к элементу файла обмена, не указанные ранее. Для сложных элементов указывается ссылка на таблицу, в которой описывается сост</w:t>
      </w:r>
      <w:r>
        <w:t>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</w:t>
      </w:r>
      <w:r>
        <w:t xml:space="preserve">ных значений. Для классификатора (кодового словаря и тому подобного) может указываться ссылка на его местонахождение. </w:t>
      </w:r>
      <w:r>
        <w:lastRenderedPageBreak/>
        <w:t>Для элементов, использующих пользовательский тип данных, указывается наименование типового элемента.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┌──────────────┐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</w:t>
      </w:r>
      <w:r>
        <w:rPr>
          <w:sz w:val="18"/>
        </w:rPr>
        <w:t xml:space="preserve">       │┌─┐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││-│ attributes│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│└─┘           └──────┐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│ │ИдФайл 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┌┤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Идентификатор файла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┌─</w:t>
      </w:r>
      <w:r>
        <w:rPr>
          <w:sz w:val="18"/>
        </w:rPr>
        <w:t>────────────┐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│ВерсПрог     │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└─────────────┘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Версия программы,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с помощью которой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сформирован файл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┌──────────────┐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</w:t>
      </w:r>
      <w:r>
        <w:rPr>
          <w:sz w:val="18"/>
        </w:rPr>
        <w:t xml:space="preserve"> │ВерсФорм      │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└──────────────┘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││ Версия формата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│└─────────────────────┘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┌──────────────┐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│┌─┐   </w:t>
      </w:r>
      <w:r>
        <w:rPr>
          <w:sz w:val="18"/>
        </w:rPr>
        <w:t xml:space="preserve">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││-│ attributes│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│└─┘           └──────┐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┌──────┐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│</w:t>
      </w:r>
      <w:hyperlink r:id="rId15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<w:r>
          <w:rPr>
            <w:color w:val="0000FF"/>
            <w:sz w:val="18"/>
          </w:rPr>
          <w:t>КНД</w:t>
        </w:r>
      </w:hyperlink>
      <w:r>
        <w:rPr>
          <w:sz w:val="18"/>
        </w:rPr>
        <w:t xml:space="preserve">   │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└──────┘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Код форм</w:t>
      </w:r>
      <w:r>
        <w:rPr>
          <w:sz w:val="18"/>
        </w:rPr>
        <w:t>ы отчетности│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по </w:t>
      </w:r>
      <w:hyperlink r:id="rId16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<w:r>
          <w:rPr>
            <w:color w:val="0000FF"/>
            <w:sz w:val="18"/>
          </w:rPr>
          <w:t>КНД</w:t>
        </w:r>
      </w:hyperlink>
      <w:r>
        <w:rPr>
          <w:sz w:val="18"/>
        </w:rPr>
        <w:t xml:space="preserve">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┌────────────</w:t>
      </w:r>
      <w:r>
        <w:rPr>
          <w:sz w:val="18"/>
        </w:rPr>
        <w:t>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│ДатаДок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 │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┌┤ Дата формирования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</w:t>
      </w:r>
      <w:r>
        <w:rPr>
          <w:sz w:val="18"/>
        </w:rPr>
        <w:t xml:space="preserve">                    ││ документа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┌───────┐   │                                   ││ ┌───────────┐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│      ┌┴┐  │                                   ││ │Период     │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│ Файл │-├──┤                                   ││ └───────────┘ </w:t>
      </w:r>
      <w:r>
        <w:rPr>
          <w:sz w:val="18"/>
        </w:rPr>
        <w:t xml:space="preserve">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│      └┬┘  │                                   ││ Налоговый период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└───────┘   │                                   ││ ┌─────────────┐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>Файл обмена │                                   ││ │ОтчетГод     │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</w:t>
      </w:r>
      <w:r>
        <w:rPr>
          <w:sz w:val="18"/>
        </w:rPr>
        <w:t xml:space="preserve">                   ││ └─────────────┘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Отчетный год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│КодНО       │ </w:t>
      </w:r>
      <w:r>
        <w:rPr>
          <w:sz w:val="18"/>
        </w:rPr>
        <w:t xml:space="preserve">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Код налогового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органа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</w:t>
      </w:r>
      <w:r>
        <w:rPr>
          <w:sz w:val="18"/>
        </w:rPr>
        <w:t xml:space="preserve">                  ││ ┌────────────┐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                                  ││ │НомКорр     │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/───────\    ┌─────────────────┐  ││ └────────────┘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│ │       ├─┐  │                ┌┴┐ ││ Номер           </w:t>
      </w:r>
      <w:r>
        <w:rPr>
          <w:sz w:val="18"/>
        </w:rPr>
        <w:t xml:space="preserve">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└─┤-.-.-.-│-├──┤ Документ       │-├─┤│ корректировки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│       ├─┘  │                └┬┘ ││ ┌────────┐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\───────/    └─────────────────┘  ││ │КодНД   │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Состав и структура  ││ └────────┘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документа           ││ Код налоговой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││ декларации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</w:t>
      </w:r>
      <w:r>
        <w:rPr>
          <w:sz w:val="18"/>
        </w:rPr>
        <w:t xml:space="preserve">           │└─────────────────────┘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 ┌──────┐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 │     ┌┴┐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</w:t>
      </w:r>
      <w:r>
        <w:rPr>
          <w:sz w:val="18"/>
        </w:rPr>
        <w:t xml:space="preserve">                     │            ┌┤СвНП │+│</w:t>
      </w:r>
    </w:p>
    <w:p w:rsidR="001A60C3" w:rsidRDefault="00AB5EEE">
      <w:pPr>
        <w:pStyle w:val="ConsPlusNonformat0"/>
        <w:jc w:val="both"/>
      </w:pPr>
      <w:r>
        <w:rPr>
          <w:sz w:val="18"/>
        </w:rPr>
        <w:lastRenderedPageBreak/>
        <w:t xml:space="preserve">                                                │            ││     └┬┘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│└──────┘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 Сведе</w:t>
      </w:r>
      <w:r>
        <w:rPr>
          <w:sz w:val="18"/>
        </w:rPr>
        <w:t>ния о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           │ налогоплательщике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/───────\  │ ┌──────────────┐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│ │       ├─┐│ │             ┌┴┐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└─┤-.-.-.-│-├┼─┤Подписант    │+│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│       ├─┘│ │             └┬┘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\───────/  │ └──────────────┘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</w:t>
      </w:r>
      <w:r>
        <w:rPr>
          <w:sz w:val="18"/>
        </w:rPr>
        <w:t xml:space="preserve">                                               │ Лицо, подписавшее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│ документ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│ ┌────────────┐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</w:t>
      </w:r>
      <w:r>
        <w:rPr>
          <w:sz w:val="18"/>
        </w:rPr>
        <w:t xml:space="preserve">                      │ │           ┌┴┐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└─┤ПерЗаяв    │+│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│           └┬┘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</w:t>
      </w:r>
      <w:r>
        <w:rPr>
          <w:sz w:val="18"/>
        </w:rPr>
        <w:t xml:space="preserve">     └────────────┘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Перечень заявлений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о ввозе товаров и уплате</w:t>
      </w:r>
    </w:p>
    <w:p w:rsidR="001A60C3" w:rsidRDefault="00AB5EEE">
      <w:pPr>
        <w:pStyle w:val="ConsPlusNonformat0"/>
        <w:jc w:val="both"/>
      </w:pPr>
      <w:r>
        <w:rPr>
          <w:sz w:val="18"/>
        </w:rPr>
        <w:t xml:space="preserve">                                                               косвенных налогов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center"/>
      </w:pPr>
      <w:bookmarkStart w:id="5" w:name="P536"/>
      <w:bookmarkEnd w:id="5"/>
      <w:r>
        <w:t>Рисунок 1. Диаграмма структуры файла обмена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6" w:name="P540"/>
      <w:bookmarkEnd w:id="6"/>
      <w:r>
        <w:t>Файл обмена (Файл)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4"/>
        <w:gridCol w:w="1594"/>
        <w:gridCol w:w="1064"/>
        <w:gridCol w:w="1064"/>
        <w:gridCol w:w="1734"/>
        <w:gridCol w:w="1974"/>
      </w:tblGrid>
      <w:tr w:rsidR="001A60C3">
        <w:tc>
          <w:tcPr>
            <w:tcW w:w="176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</w:t>
            </w:r>
            <w:r>
              <w:t>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T(1-100)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Версия формата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</w:pPr>
            <w:r>
              <w:t>Принимает значение: 5.01</w:t>
            </w:r>
          </w:p>
        </w:tc>
      </w:tr>
      <w:tr w:rsidR="001A60C3">
        <w:tc>
          <w:tcPr>
            <w:tcW w:w="1764" w:type="dxa"/>
          </w:tcPr>
          <w:p w:rsidR="001A60C3" w:rsidRDefault="00AB5EEE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97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575" w:tooltip="Состав и структура документа (Документ)">
              <w:r>
                <w:rPr>
                  <w:color w:val="0000FF"/>
                </w:rPr>
                <w:t>таблице 4.2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4.2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7" w:name="P575"/>
      <w:bookmarkEnd w:id="7"/>
      <w:r>
        <w:t>Состав и структура документа (Документ)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4"/>
        <w:gridCol w:w="1594"/>
        <w:gridCol w:w="1064"/>
        <w:gridCol w:w="1064"/>
        <w:gridCol w:w="1734"/>
        <w:gridCol w:w="2014"/>
      </w:tblGrid>
      <w:tr w:rsidR="001A60C3"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lastRenderedPageBreak/>
              <w:t xml:space="preserve">Код формы отчетности по </w:t>
            </w:r>
            <w:hyperlink r:id="rId17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      <w:r>
                <w:rPr>
                  <w:color w:val="0000FF"/>
                </w:rPr>
                <w:t>КНД</w:t>
              </w:r>
            </w:hyperlink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hyperlink r:id="rId18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      <w:r>
                <w:rPr>
                  <w:color w:val="0000FF"/>
                </w:rPr>
                <w:t>КНД</w:t>
              </w:r>
            </w:hyperlink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&lt;КНДТип&gt;. Принимает значение: 1150035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Дата формирования документа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ДатаДок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&lt;ДатаТип&gt;.</w:t>
            </w:r>
          </w:p>
          <w:p w:rsidR="001A60C3" w:rsidRDefault="00AB5EEE">
            <w:pPr>
              <w:pStyle w:val="ConsPlusNormal0"/>
            </w:pPr>
            <w:r>
              <w:t>Дата в формате ДД.ММ.ГГГГ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Налоговый период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Период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01 - январь |</w:t>
            </w:r>
          </w:p>
          <w:p w:rsidR="001A60C3" w:rsidRDefault="00AB5EEE">
            <w:pPr>
              <w:pStyle w:val="ConsPlusNormal0"/>
            </w:pPr>
            <w:r>
              <w:t>02 - февраль |</w:t>
            </w:r>
          </w:p>
          <w:p w:rsidR="001A60C3" w:rsidRDefault="00AB5EEE">
            <w:pPr>
              <w:pStyle w:val="ConsPlusNormal0"/>
            </w:pPr>
            <w:r>
              <w:t>03 - март |</w:t>
            </w:r>
          </w:p>
          <w:p w:rsidR="001A60C3" w:rsidRDefault="00AB5EEE">
            <w:pPr>
              <w:pStyle w:val="ConsPlusNormal0"/>
            </w:pPr>
            <w:r>
              <w:t>04 - апрель |</w:t>
            </w:r>
          </w:p>
          <w:p w:rsidR="001A60C3" w:rsidRDefault="00AB5EEE">
            <w:pPr>
              <w:pStyle w:val="ConsPlusNormal0"/>
            </w:pPr>
            <w:r>
              <w:t>05 - май |</w:t>
            </w:r>
          </w:p>
          <w:p w:rsidR="001A60C3" w:rsidRDefault="00AB5EEE">
            <w:pPr>
              <w:pStyle w:val="ConsPlusNormal0"/>
            </w:pPr>
            <w:r>
              <w:t>06 - июнь |</w:t>
            </w:r>
          </w:p>
          <w:p w:rsidR="001A60C3" w:rsidRDefault="00AB5EEE">
            <w:pPr>
              <w:pStyle w:val="ConsPlusNormal0"/>
            </w:pPr>
            <w:r>
              <w:t>07 - июль |</w:t>
            </w:r>
          </w:p>
          <w:p w:rsidR="001A60C3" w:rsidRDefault="00AB5EEE">
            <w:pPr>
              <w:pStyle w:val="ConsPlusNormal0"/>
            </w:pPr>
            <w:r>
              <w:t>08 - август |</w:t>
            </w:r>
          </w:p>
          <w:p w:rsidR="001A60C3" w:rsidRDefault="00AB5EEE">
            <w:pPr>
              <w:pStyle w:val="ConsPlusNormal0"/>
            </w:pPr>
            <w:r>
              <w:t>09 - сентябрь |</w:t>
            </w:r>
          </w:p>
          <w:p w:rsidR="001A60C3" w:rsidRDefault="00AB5EEE">
            <w:pPr>
              <w:pStyle w:val="ConsPlusNormal0"/>
            </w:pPr>
            <w:r>
              <w:t>10 - октябрь |</w:t>
            </w:r>
          </w:p>
          <w:p w:rsidR="001A60C3" w:rsidRDefault="00AB5EEE">
            <w:pPr>
              <w:pStyle w:val="ConsPlusNormal0"/>
            </w:pPr>
            <w:r>
              <w:t>11 - ноябрь |</w:t>
            </w:r>
          </w:p>
          <w:p w:rsidR="001A60C3" w:rsidRDefault="00AB5EEE">
            <w:pPr>
              <w:pStyle w:val="ConsPlusNormal0"/>
            </w:pPr>
            <w:r>
              <w:t>12 - декабрь |</w:t>
            </w:r>
          </w:p>
          <w:p w:rsidR="001A60C3" w:rsidRDefault="00AB5EEE">
            <w:pPr>
              <w:pStyle w:val="ConsPlusNormal0"/>
            </w:pPr>
            <w:r>
              <w:t>21 - I квартал |</w:t>
            </w:r>
          </w:p>
          <w:p w:rsidR="001A60C3" w:rsidRDefault="00AB5EEE">
            <w:pPr>
              <w:pStyle w:val="ConsPlusNormal0"/>
            </w:pPr>
            <w:r>
              <w:t>22 - II квартал |</w:t>
            </w:r>
          </w:p>
          <w:p w:rsidR="001A60C3" w:rsidRDefault="00AB5EEE">
            <w:pPr>
              <w:pStyle w:val="ConsPlusNormal0"/>
            </w:pPr>
            <w:r>
              <w:t>23 - III квартал |</w:t>
            </w:r>
          </w:p>
          <w:p w:rsidR="001A60C3" w:rsidRDefault="00AB5EEE">
            <w:pPr>
              <w:pStyle w:val="ConsPlusNormal0"/>
            </w:pPr>
            <w:r>
              <w:t>24 - IV квартал |</w:t>
            </w:r>
          </w:p>
          <w:p w:rsidR="001A60C3" w:rsidRDefault="00AB5EEE">
            <w:pPr>
              <w:pStyle w:val="ConsPlusNormal0"/>
            </w:pPr>
            <w:r>
              <w:t>51 - I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54 - II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55 - III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56 - IV квартал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71 - за январь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72 - за февр</w:t>
            </w:r>
            <w:r>
              <w:t>аль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73 - за март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lastRenderedPageBreak/>
              <w:t>74 - за апрель при реорганизации</w:t>
            </w:r>
          </w:p>
          <w:p w:rsidR="001A60C3" w:rsidRDefault="00AB5EEE">
            <w:pPr>
              <w:pStyle w:val="ConsPlusNormal0"/>
            </w:pPr>
            <w:r>
              <w:t>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75 - за май при реорганизации (ликвидации)</w:t>
            </w:r>
          </w:p>
          <w:p w:rsidR="001A60C3" w:rsidRDefault="00AB5EEE">
            <w:pPr>
              <w:pStyle w:val="ConsPlusNormal0"/>
            </w:pPr>
            <w:r>
              <w:t>организации |</w:t>
            </w:r>
          </w:p>
          <w:p w:rsidR="001A60C3" w:rsidRDefault="00AB5EEE">
            <w:pPr>
              <w:pStyle w:val="ConsPlusNormal0"/>
            </w:pPr>
            <w:r>
              <w:t>76 - за июнь при реорганизации (</w:t>
            </w:r>
            <w:r>
              <w:t>ликвидации) организации |</w:t>
            </w:r>
          </w:p>
          <w:p w:rsidR="001A60C3" w:rsidRDefault="00AB5EEE">
            <w:pPr>
              <w:pStyle w:val="ConsPlusNormal0"/>
            </w:pPr>
            <w:r>
              <w:t>77 - за июль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78 - за август при реорганизации (ликвидации) ликвидации организации |</w:t>
            </w:r>
          </w:p>
          <w:p w:rsidR="001A60C3" w:rsidRDefault="00AB5EEE">
            <w:pPr>
              <w:pStyle w:val="ConsPlusNormal0"/>
            </w:pPr>
            <w:r>
              <w:t>79 - за сентябрь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80 - за октябрь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81 - за ноябрь при реорганизации (ликвидации) организации |</w:t>
            </w:r>
          </w:p>
          <w:p w:rsidR="001A60C3" w:rsidRDefault="00AB5EEE">
            <w:pPr>
              <w:pStyle w:val="ConsPlusNormal0"/>
            </w:pPr>
            <w:r>
              <w:t>82 - за декабрь при реорганизации (ликвидации) организации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lastRenderedPageBreak/>
              <w:t>Отчетный год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ОтчетГод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&lt;xs:gYear&gt;.</w:t>
            </w:r>
          </w:p>
          <w:p w:rsidR="001A60C3" w:rsidRDefault="00AB5EEE">
            <w:pPr>
              <w:pStyle w:val="ConsPlusNormal0"/>
            </w:pPr>
            <w:r>
              <w:t>Год в формате ГГГГ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Код налогового органа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КодНО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T(=4)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Типовой элемент &lt;СОНОТип&gt;. Значение выбирается в соответствии с классификатором "Система обозначений налоговых органов"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0 - первичный документ,</w:t>
            </w:r>
          </w:p>
          <w:p w:rsidR="001A60C3" w:rsidRDefault="00AB5EEE">
            <w:pPr>
              <w:pStyle w:val="ConsPlusNormal0"/>
            </w:pPr>
            <w:r>
              <w:lastRenderedPageBreak/>
              <w:t>1 - 999 - номер корректировки для корректирующего документа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lastRenderedPageBreak/>
              <w:t>Код налоговой декларации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КодНД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Типовой элемент &lt;КНДТип&gt;. Принимает значение </w:t>
            </w:r>
            <w:hyperlink r:id="rId19" w:tooltip="Приказ МНС РФ от 12.10.1999 N АП-3-14/319 &quot;Об утверждении Положения об унифицированной системе и классификатора налоговой документации МНС России&quot; (вместе с &quot;Ведомственным классификатором налоговой документации&quot;, &quot;Положением об унифицированной системе налогово">
              <w:r>
                <w:rPr>
                  <w:color w:val="0000FF"/>
                </w:rPr>
                <w:t>КНД</w:t>
              </w:r>
            </w:hyperlink>
            <w:r>
              <w:t xml:space="preserve"> налоговой декларации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Сведения о налогоплательщике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СвНП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684" w:tooltip="Сведения о налогоплательщике (СвНП)">
              <w:r>
                <w:rPr>
                  <w:color w:val="0000FF"/>
                </w:rPr>
                <w:t>таблице 4.3</w:t>
              </w:r>
            </w:hyperlink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Лицо, подписавшее документ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Подписант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04" w:tooltip="Лицо, подписавшее документ (Подписант)">
              <w:r>
                <w:rPr>
                  <w:color w:val="0000FF"/>
                </w:rPr>
                <w:t>таблице 4.7</w:t>
              </w:r>
            </w:hyperlink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Перечень заявлений о ввозе товаров и уплате косвенных налогов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ПерЗаяв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201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63" w:tooltip="Перечень заявлений о ввозе товаров и уплате косвенных">
              <w:r>
                <w:rPr>
                  <w:color w:val="0000FF"/>
                </w:rPr>
                <w:t>таблице 4.9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4.3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8" w:name="P684"/>
      <w:bookmarkEnd w:id="8"/>
      <w:r>
        <w:t>Сведения о налогоплательщике (СвНП)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4"/>
        <w:gridCol w:w="1594"/>
        <w:gridCol w:w="1064"/>
        <w:gridCol w:w="1064"/>
        <w:gridCol w:w="1734"/>
        <w:gridCol w:w="1834"/>
      </w:tblGrid>
      <w:tr w:rsidR="001A60C3"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blPrEx>
          <w:tblBorders>
            <w:insideH w:val="none" w:sz="0" w:space="0" w:color="auto"/>
          </w:tblBorders>
        </w:tblPrEx>
        <w:tc>
          <w:tcPr>
            <w:tcW w:w="211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</w:pPr>
            <w:r>
              <w:t>Налогоплательщик - организация |</w:t>
            </w:r>
          </w:p>
        </w:tc>
        <w:tc>
          <w:tcPr>
            <w:tcW w:w="159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  <w:jc w:val="center"/>
            </w:pPr>
            <w:r>
              <w:t>НПЮЛ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  <w:tcBorders>
              <w:top w:val="single" w:sz="4" w:space="0" w:color="auto"/>
              <w:bottom w:val="nil"/>
            </w:tcBorders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707" w:tooltip="Налогоплательщик - организация (НПЮЛ)">
              <w:r>
                <w:rPr>
                  <w:color w:val="0000FF"/>
                </w:rPr>
                <w:t>таблице 4.4</w:t>
              </w:r>
            </w:hyperlink>
          </w:p>
        </w:tc>
      </w:tr>
      <w:tr w:rsidR="001A60C3">
        <w:tblPrEx>
          <w:tblBorders>
            <w:insideH w:val="none" w:sz="0" w:space="0" w:color="auto"/>
          </w:tblBorders>
        </w:tblPrEx>
        <w:tc>
          <w:tcPr>
            <w:tcW w:w="211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</w:pPr>
            <w:r>
              <w:t>Налогоплательщик - физическое лицо</w:t>
            </w:r>
          </w:p>
        </w:tc>
        <w:tc>
          <w:tcPr>
            <w:tcW w:w="159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НПФЛ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  <w:tcBorders>
              <w:top w:val="nil"/>
              <w:bottom w:val="single" w:sz="4" w:space="0" w:color="auto"/>
            </w:tcBorders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  <w:tcBorders>
              <w:top w:val="nil"/>
              <w:bottom w:val="single" w:sz="4" w:space="0" w:color="auto"/>
            </w:tcBorders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780" w:tooltip="Налогоплательщик - физическое лицо (НПФЛ)">
              <w:r>
                <w:rPr>
                  <w:color w:val="0000FF"/>
                </w:rPr>
                <w:t>таблице 4.6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4.4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9" w:name="P707"/>
      <w:bookmarkEnd w:id="9"/>
      <w:r>
        <w:t>Налогоплательщик - организация (НПЮЛ)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4"/>
        <w:gridCol w:w="1594"/>
        <w:gridCol w:w="1064"/>
        <w:gridCol w:w="1064"/>
        <w:gridCol w:w="1734"/>
        <w:gridCol w:w="1834"/>
      </w:tblGrid>
      <w:tr w:rsidR="001A60C3">
        <w:tc>
          <w:tcPr>
            <w:tcW w:w="211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Наименование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ИНН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lastRenderedPageBreak/>
              <w:t>КПП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&lt;КППТип&gt;</w:t>
            </w:r>
          </w:p>
        </w:tc>
      </w:tr>
      <w:tr w:rsidR="001A60C3">
        <w:tc>
          <w:tcPr>
            <w:tcW w:w="2114" w:type="dxa"/>
          </w:tcPr>
          <w:p w:rsidR="001A60C3" w:rsidRDefault="00AB5EEE">
            <w:pPr>
              <w:pStyle w:val="ConsPlusNormal0"/>
            </w:pPr>
            <w:r>
              <w:t>Сведения о реорганизованной (ликвидированной)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СвРеоргЮЛ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742" w:tooltip="Сведения о реорганизованной (ликвидированной)">
              <w:r>
                <w:rPr>
                  <w:color w:val="0000FF"/>
                </w:rPr>
                <w:t>таблице 4.5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4.5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0" w:name="P742"/>
      <w:bookmarkEnd w:id="10"/>
      <w:r>
        <w:t>Сведения о реорганизованной (ликвидированной)</w:t>
      </w:r>
    </w:p>
    <w:p w:rsidR="001A60C3" w:rsidRDefault="00AB5EEE">
      <w:pPr>
        <w:pStyle w:val="ConsPlusTitle0"/>
        <w:jc w:val="center"/>
      </w:pPr>
      <w:r>
        <w:t>организации (СвРеоргЮЛ)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4"/>
        <w:gridCol w:w="1594"/>
        <w:gridCol w:w="1064"/>
        <w:gridCol w:w="1064"/>
        <w:gridCol w:w="1734"/>
        <w:gridCol w:w="1854"/>
      </w:tblGrid>
      <w:tr w:rsidR="001A60C3">
        <w:tc>
          <w:tcPr>
            <w:tcW w:w="166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664" w:type="dxa"/>
          </w:tcPr>
          <w:p w:rsidR="001A60C3" w:rsidRDefault="00AB5EEE">
            <w:pPr>
              <w:pStyle w:val="ConsPlusNormal0"/>
            </w:pPr>
            <w:r>
              <w:t>Код формы реорганизации (ликвидация)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ФормРеорг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0 - ликвидация |</w:t>
            </w:r>
          </w:p>
          <w:p w:rsidR="001A60C3" w:rsidRDefault="00AB5EEE">
            <w:pPr>
              <w:pStyle w:val="ConsPlusNormal0"/>
            </w:pPr>
            <w:r>
              <w:t>1 - преобразование |</w:t>
            </w:r>
          </w:p>
          <w:p w:rsidR="001A60C3" w:rsidRDefault="00AB5EEE">
            <w:pPr>
              <w:pStyle w:val="ConsPlusNormal0"/>
            </w:pPr>
            <w:r>
              <w:t>2 - слияние |</w:t>
            </w:r>
          </w:p>
          <w:p w:rsidR="001A60C3" w:rsidRDefault="00AB5EEE">
            <w:pPr>
              <w:pStyle w:val="ConsPlusNormal0"/>
            </w:pPr>
            <w:r>
              <w:t>3 - разделение |</w:t>
            </w:r>
          </w:p>
          <w:p w:rsidR="001A60C3" w:rsidRDefault="00AB5EEE">
            <w:pPr>
              <w:pStyle w:val="ConsPlusNormal0"/>
            </w:pPr>
            <w:r>
              <w:t>5 - присоединение |</w:t>
            </w:r>
          </w:p>
          <w:p w:rsidR="001A60C3" w:rsidRDefault="00AB5EEE">
            <w:pPr>
              <w:pStyle w:val="ConsPlusNormal0"/>
            </w:pPr>
            <w:r>
              <w:t>6 - разделение с одновременным присоединением</w:t>
            </w:r>
          </w:p>
        </w:tc>
      </w:tr>
      <w:tr w:rsidR="001A60C3">
        <w:tc>
          <w:tcPr>
            <w:tcW w:w="1664" w:type="dxa"/>
          </w:tcPr>
          <w:p w:rsidR="001A60C3" w:rsidRDefault="00AB5EEE">
            <w:pPr>
              <w:pStyle w:val="ConsPlusNormal0"/>
            </w:pPr>
            <w:r>
              <w:t>ИНН организации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</w:pPr>
            <w:r>
              <w:t>Типовой элемент &lt;ИННЮЛТип&gt;</w:t>
            </w:r>
          </w:p>
          <w:p w:rsidR="001A60C3" w:rsidRDefault="00AB5EEE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  <w:tr w:rsidR="001A60C3">
        <w:tc>
          <w:tcPr>
            <w:tcW w:w="1664" w:type="dxa"/>
          </w:tcPr>
          <w:p w:rsidR="001A60C3" w:rsidRDefault="00AB5EEE">
            <w:pPr>
              <w:pStyle w:val="ConsPlusNormal0"/>
            </w:pPr>
            <w:r>
              <w:t>КПП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1854" w:type="dxa"/>
          </w:tcPr>
          <w:p w:rsidR="001A60C3" w:rsidRDefault="00AB5EEE">
            <w:pPr>
              <w:pStyle w:val="ConsPlusNormal0"/>
            </w:pPr>
            <w:r>
              <w:t>Типовой элемент &lt;КППТип&gt;</w:t>
            </w:r>
          </w:p>
          <w:p w:rsidR="001A60C3" w:rsidRDefault="00AB5EEE">
            <w:pPr>
              <w:pStyle w:val="ConsPlusNormal0"/>
            </w:pPr>
            <w:r>
              <w:t>Элемент обязателен при &lt;ФормРеорг&gt; = 1 | 2 | 3 | 5 | 6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4.6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1" w:name="P780"/>
      <w:bookmarkEnd w:id="11"/>
      <w:r>
        <w:t>Налогоплательщик - физическое лицо (НПФЛ)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4"/>
        <w:gridCol w:w="1594"/>
        <w:gridCol w:w="1064"/>
        <w:gridCol w:w="1064"/>
        <w:gridCol w:w="1734"/>
        <w:gridCol w:w="1834"/>
      </w:tblGrid>
      <w:tr w:rsidR="001A60C3">
        <w:tc>
          <w:tcPr>
            <w:tcW w:w="163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634" w:type="dxa"/>
          </w:tcPr>
          <w:p w:rsidR="001A60C3" w:rsidRDefault="00AB5EEE">
            <w:pPr>
              <w:pStyle w:val="ConsPlusNormal0"/>
            </w:pPr>
            <w:r>
              <w:t xml:space="preserve">ИНН физического </w:t>
            </w:r>
            <w:r>
              <w:lastRenderedPageBreak/>
              <w:t>лица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lastRenderedPageBreak/>
              <w:t>ИННФЛ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T(=12)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&lt;ИННФЛТип&gt;</w:t>
            </w:r>
          </w:p>
        </w:tc>
      </w:tr>
      <w:tr w:rsidR="001A60C3">
        <w:tc>
          <w:tcPr>
            <w:tcW w:w="1634" w:type="dxa"/>
          </w:tcPr>
          <w:p w:rsidR="001A60C3" w:rsidRDefault="00AB5EEE">
            <w:pPr>
              <w:pStyle w:val="ConsPlusNormal0"/>
            </w:pPr>
            <w:r>
              <w:t>Фамилия, имя, отчество физического лица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>Типовой элемент &lt;ФИОТип&gt;.</w:t>
            </w:r>
          </w:p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945" w:tooltip="Фамилия, имя, отчество (ФИОТип)">
              <w:r>
                <w:rPr>
                  <w:color w:val="0000FF"/>
                </w:rPr>
                <w:t>таблице 4.12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4.7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2" w:name="P804"/>
      <w:bookmarkEnd w:id="12"/>
      <w:r>
        <w:t>Лицо, подписавшее документ (Подписант)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4"/>
        <w:gridCol w:w="1594"/>
        <w:gridCol w:w="1064"/>
        <w:gridCol w:w="1064"/>
        <w:gridCol w:w="1734"/>
        <w:gridCol w:w="2184"/>
      </w:tblGrid>
      <w:tr w:rsidR="001A60C3"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Признак лица, подписавшего документ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ПрПодп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Принимает значение:</w:t>
            </w:r>
          </w:p>
          <w:p w:rsidR="001A60C3" w:rsidRDefault="00AB5EEE">
            <w:pPr>
              <w:pStyle w:val="ConsPlusNormal0"/>
            </w:pPr>
            <w:r>
              <w:t>1 - налогоплательщик |</w:t>
            </w:r>
          </w:p>
          <w:p w:rsidR="001A60C3" w:rsidRDefault="00AB5EEE">
            <w:pPr>
              <w:pStyle w:val="ConsPlusNormal0"/>
            </w:pPr>
            <w:r>
              <w:t>2 - представитель налогоплательщика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Фамилия, имя, отчество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Типовой элемент &lt;ФИОТип&gt;.</w:t>
            </w:r>
          </w:p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945" w:tooltip="Фамилия, имя, отчество (ФИОТип)">
              <w:r>
                <w:rPr>
                  <w:color w:val="0000FF"/>
                </w:rPr>
                <w:t>таблице 4.12</w:t>
              </w:r>
            </w:hyperlink>
            <w:r>
              <w:t>.</w:t>
            </w:r>
          </w:p>
          <w:p w:rsidR="001A60C3" w:rsidRDefault="00AB5EEE">
            <w:pPr>
              <w:pStyle w:val="ConsPlusNormal0"/>
            </w:pPr>
            <w:r>
              <w:t>Элемент обязателен при выполнении одного из условий:</w:t>
            </w:r>
          </w:p>
          <w:p w:rsidR="001A60C3" w:rsidRDefault="00AB5EEE">
            <w:pPr>
              <w:pStyle w:val="ConsPlusNormal0"/>
            </w:pPr>
            <w:r>
              <w:t>- &lt;ПрПодп&gt; = 2 |</w:t>
            </w:r>
          </w:p>
          <w:p w:rsidR="001A60C3" w:rsidRDefault="00AB5EEE">
            <w:pPr>
              <w:pStyle w:val="ConsPlusNormal0"/>
            </w:pPr>
            <w:r>
              <w:t>- &lt;ПрПодп&gt; = 1 и наличие &lt;НПЮЛ&gt;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Сведения о представителе налогоплательщика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</w:t>
            </w:r>
            <w:r>
              <w:t>Пред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40" w:tooltip="Сведения о представителе налогоплательщика (СвПред)">
              <w:r>
                <w:rPr>
                  <w:color w:val="0000FF"/>
                </w:rPr>
                <w:t>таблице 4.8</w:t>
              </w:r>
            </w:hyperlink>
            <w:r>
              <w:t>.</w:t>
            </w:r>
          </w:p>
          <w:p w:rsidR="001A60C3" w:rsidRDefault="00AB5EEE">
            <w:pPr>
              <w:pStyle w:val="ConsPlusNormal0"/>
            </w:pPr>
            <w:r>
              <w:t>Элемент обязателен при &lt;ПрПодп&gt; = 2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4.8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3" w:name="P840"/>
      <w:bookmarkEnd w:id="13"/>
      <w:r>
        <w:t>Сведения о представителе налогоплательщика (СвПред)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4"/>
        <w:gridCol w:w="1594"/>
        <w:gridCol w:w="1064"/>
        <w:gridCol w:w="1064"/>
        <w:gridCol w:w="1734"/>
        <w:gridCol w:w="1834"/>
      </w:tblGrid>
      <w:tr w:rsidR="001A60C3">
        <w:tc>
          <w:tcPr>
            <w:tcW w:w="218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t>Наименование документа, подтверждающего полномочия представителя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НаимДок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T(1-120)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184" w:type="dxa"/>
          </w:tcPr>
          <w:p w:rsidR="001A60C3" w:rsidRDefault="00AB5EEE">
            <w:pPr>
              <w:pStyle w:val="ConsPlusNormal0"/>
            </w:pPr>
            <w:r>
              <w:lastRenderedPageBreak/>
              <w:t>Наименование организации - представителя налогоплательщика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1834" w:type="dxa"/>
          </w:tcPr>
          <w:p w:rsidR="001A60C3" w:rsidRDefault="001A60C3">
            <w:pPr>
              <w:pStyle w:val="ConsPlusNormal0"/>
            </w:pP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4.9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4" w:name="P863"/>
      <w:bookmarkEnd w:id="14"/>
      <w:r>
        <w:t>Перечень заявлений о ввозе товаров и уплате косвенных</w:t>
      </w:r>
    </w:p>
    <w:p w:rsidR="001A60C3" w:rsidRDefault="00AB5EEE">
      <w:pPr>
        <w:pStyle w:val="ConsPlusTitle0"/>
        <w:jc w:val="center"/>
      </w:pPr>
      <w:r>
        <w:t>налогов (ПерЗаяв)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4"/>
        <w:gridCol w:w="1594"/>
        <w:gridCol w:w="1064"/>
        <w:gridCol w:w="1064"/>
        <w:gridCol w:w="1734"/>
        <w:gridCol w:w="1834"/>
      </w:tblGrid>
      <w:tr w:rsidR="001A60C3">
        <w:tc>
          <w:tcPr>
            <w:tcW w:w="195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954" w:type="dxa"/>
          </w:tcPr>
          <w:p w:rsidR="001A60C3" w:rsidRDefault="00AB5EEE">
            <w:pPr>
              <w:pStyle w:val="ConsPlusNormal0"/>
            </w:pPr>
            <w:r>
              <w:t>Реквизиты заявлений о ввозе товаров и уплате косвенных налогов, подтверждающие обоснованность применения нулевой ставки налога на добавленную стоимость и (или) освобождения от уплат</w:t>
            </w:r>
            <w:r>
              <w:t>ы акцизов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РеквЗаяв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881" w:tooltip="Реквизиты заявлений о ввозе товаров и уплате косвенных">
              <w:r>
                <w:rPr>
                  <w:color w:val="0000FF"/>
                </w:rPr>
                <w:t>таблице 4.10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4.10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5" w:name="P881"/>
      <w:bookmarkEnd w:id="15"/>
      <w:r>
        <w:t>Реквизиты заявлений о ввозе товаров и уплате косвенных</w:t>
      </w:r>
    </w:p>
    <w:p w:rsidR="001A60C3" w:rsidRDefault="00AB5EEE">
      <w:pPr>
        <w:pStyle w:val="ConsPlusTitle0"/>
        <w:jc w:val="center"/>
      </w:pPr>
      <w:r>
        <w:t>налогов, подтверждающие обоснованность применения нулевой</w:t>
      </w:r>
    </w:p>
    <w:p w:rsidR="001A60C3" w:rsidRDefault="00AB5EEE">
      <w:pPr>
        <w:pStyle w:val="ConsPlusTitle0"/>
        <w:jc w:val="center"/>
      </w:pPr>
      <w:r>
        <w:t>ставки налога на добавленную стоимость и (или) освобождения</w:t>
      </w:r>
    </w:p>
    <w:p w:rsidR="001A60C3" w:rsidRDefault="00AB5EEE">
      <w:pPr>
        <w:pStyle w:val="ConsPlusTitle0"/>
        <w:jc w:val="center"/>
      </w:pPr>
      <w:r>
        <w:t>от уплаты акцизов (РеквЗаяв)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4"/>
        <w:gridCol w:w="1594"/>
        <w:gridCol w:w="1064"/>
        <w:gridCol w:w="1064"/>
        <w:gridCol w:w="1734"/>
        <w:gridCol w:w="1834"/>
      </w:tblGrid>
      <w:tr w:rsidR="001A60C3">
        <w:tc>
          <w:tcPr>
            <w:tcW w:w="1634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1634" w:type="dxa"/>
          </w:tcPr>
          <w:p w:rsidR="001A60C3" w:rsidRDefault="00AB5EEE">
            <w:pPr>
              <w:pStyle w:val="ConsPlusNormal0"/>
            </w:pPr>
            <w:r>
              <w:t>Сведения о регистрации заявления в налоговом органе и покупателе</w:t>
            </w:r>
          </w:p>
        </w:tc>
        <w:tc>
          <w:tcPr>
            <w:tcW w:w="1594" w:type="dxa"/>
          </w:tcPr>
          <w:p w:rsidR="001A60C3" w:rsidRDefault="00AB5EEE">
            <w:pPr>
              <w:pStyle w:val="ConsPlusNormal0"/>
              <w:jc w:val="center"/>
            </w:pPr>
            <w:r>
              <w:t>СвЗаявПок</w:t>
            </w:r>
          </w:p>
        </w:tc>
        <w:tc>
          <w:tcPr>
            <w:tcW w:w="1064" w:type="dxa"/>
          </w:tcPr>
          <w:p w:rsidR="001A60C3" w:rsidRDefault="00AB5EEE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064" w:type="dxa"/>
          </w:tcPr>
          <w:p w:rsidR="001A60C3" w:rsidRDefault="001A60C3">
            <w:pPr>
              <w:pStyle w:val="ConsPlusNormal0"/>
            </w:pPr>
          </w:p>
        </w:tc>
        <w:tc>
          <w:tcPr>
            <w:tcW w:w="1734" w:type="dxa"/>
          </w:tcPr>
          <w:p w:rsidR="001A60C3" w:rsidRDefault="00AB5EEE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1834" w:type="dxa"/>
          </w:tcPr>
          <w:p w:rsidR="001A60C3" w:rsidRDefault="00AB5EEE">
            <w:pPr>
              <w:pStyle w:val="ConsPlusNormal0"/>
            </w:pPr>
            <w:r>
              <w:t xml:space="preserve">Состав элемента представлен в </w:t>
            </w:r>
            <w:hyperlink w:anchor="P901" w:tooltip="Сведения о регистрации заявления в налоговом органе">
              <w:r>
                <w:rPr>
                  <w:color w:val="0000FF"/>
                </w:rPr>
                <w:t>та</w:t>
              </w:r>
              <w:r>
                <w:rPr>
                  <w:color w:val="0000FF"/>
                </w:rPr>
                <w:t>блице 4.11</w:t>
              </w:r>
            </w:hyperlink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4.11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6" w:name="P901"/>
      <w:bookmarkEnd w:id="16"/>
      <w:r>
        <w:t>Сведения о регистрации заявления в налоговом органе</w:t>
      </w:r>
    </w:p>
    <w:p w:rsidR="001A60C3" w:rsidRDefault="00AB5EEE">
      <w:pPr>
        <w:pStyle w:val="ConsPlusTitle0"/>
        <w:jc w:val="center"/>
      </w:pPr>
      <w:r>
        <w:t>и покупателе (СвЗаявПок)</w:t>
      </w: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sectPr w:rsidR="001A60C3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8"/>
        <w:gridCol w:w="1638"/>
        <w:gridCol w:w="1142"/>
        <w:gridCol w:w="1231"/>
        <w:gridCol w:w="1219"/>
        <w:gridCol w:w="3240"/>
      </w:tblGrid>
      <w:tr w:rsidR="001A60C3">
        <w:tc>
          <w:tcPr>
            <w:tcW w:w="2888" w:type="dxa"/>
          </w:tcPr>
          <w:p w:rsidR="001A60C3" w:rsidRDefault="00AB5EEE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Номер отметки о регистрации заявления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НомерОтмет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T(1-18)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Дата отметки о регистрации заявления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ДатаОтмет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</w:pPr>
            <w:r>
              <w:t>Типовой элемент &lt;ДатаТип&gt;.</w:t>
            </w:r>
          </w:p>
          <w:p w:rsidR="001A60C3" w:rsidRDefault="00AB5EEE">
            <w:pPr>
              <w:pStyle w:val="ConsPlusNormal0"/>
            </w:pPr>
            <w:r>
              <w:t>Дата в формате ДД.ММ.ГГГГ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Раздел заявления, в котором располагаются реквизиты продавца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РазделЗаяв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</w:pPr>
            <w:r>
              <w:t>Принимает значение: 1 | 3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Идентификационный код (номер) покупателя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ИдНомер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T(8-14)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Код страны покупателя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hyperlink r:id="rId24" w:tooltip="Постановление Госстандарта России от 14.12.2001 N 529-ст (ред. от 15.08.2023) &quot;О принятии и введении в действие Общероссийского классификатора стран мира&quot; (вместе с &quot;ОК (МК (ИСО 3166) 004-97) 025-2001...&quot;) (дата введения 01.07.2002) {КонсультантПлюс}">
              <w:r>
                <w:rPr>
                  <w:color w:val="0000FF"/>
                </w:rPr>
                <w:t>ОКСМ</w:t>
              </w:r>
            </w:hyperlink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</w:pPr>
            <w:r>
              <w:t>Типовой элемент &lt;ОКСМТип&gt;.</w:t>
            </w:r>
          </w:p>
          <w:p w:rsidR="001A60C3" w:rsidRDefault="00AB5EEE">
            <w:pPr>
              <w:pStyle w:val="ConsPlusNormal0"/>
            </w:pPr>
            <w:r>
              <w:t xml:space="preserve">Принимает значение в соответствии с Общероссийским </w:t>
            </w:r>
            <w:hyperlink r:id="rId25" w:tooltip="Постановление Госстандарта России от 14.12.2001 N 529-ст (ред. от 15.08.2023) &quot;О принятии и введении в действие Общероссийского классификатора стран мира&quot; (вместе с &quot;ОК (МК (ИСО 3166) 004-97) 025-2001...&quot;) (дата введения 01.07.2002) {КонсультантПлюс}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стран мира</w:t>
            </w:r>
          </w:p>
        </w:tc>
      </w:tr>
    </w:tbl>
    <w:p w:rsidR="001A60C3" w:rsidRDefault="001A60C3">
      <w:pPr>
        <w:pStyle w:val="ConsPlusNormal0"/>
        <w:jc w:val="both"/>
      </w:pPr>
    </w:p>
    <w:p w:rsidR="001A60C3" w:rsidRDefault="00AB5EEE">
      <w:pPr>
        <w:pStyle w:val="ConsPlusNormal0"/>
        <w:jc w:val="right"/>
        <w:outlineLvl w:val="2"/>
      </w:pPr>
      <w:r>
        <w:t>Таблица 4.12</w:t>
      </w:r>
    </w:p>
    <w:p w:rsidR="001A60C3" w:rsidRDefault="001A60C3">
      <w:pPr>
        <w:pStyle w:val="ConsPlusNormal0"/>
        <w:jc w:val="both"/>
      </w:pPr>
    </w:p>
    <w:p w:rsidR="001A60C3" w:rsidRDefault="00AB5EEE">
      <w:pPr>
        <w:pStyle w:val="ConsPlusTitle0"/>
        <w:jc w:val="center"/>
      </w:pPr>
      <w:bookmarkStart w:id="17" w:name="P945"/>
      <w:bookmarkEnd w:id="17"/>
      <w:r>
        <w:t>Фамилия, имя, отчество (ФИОТип)</w:t>
      </w:r>
    </w:p>
    <w:p w:rsidR="001A60C3" w:rsidRDefault="001A60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8"/>
        <w:gridCol w:w="1638"/>
        <w:gridCol w:w="1142"/>
        <w:gridCol w:w="1231"/>
        <w:gridCol w:w="1219"/>
        <w:gridCol w:w="3240"/>
      </w:tblGrid>
      <w:tr w:rsidR="001A60C3">
        <w:tc>
          <w:tcPr>
            <w:tcW w:w="2888" w:type="dxa"/>
          </w:tcPr>
          <w:p w:rsidR="001A60C3" w:rsidRDefault="00AB5EEE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3240" w:type="dxa"/>
          </w:tcPr>
          <w:p w:rsidR="001A60C3" w:rsidRDefault="00AB5EEE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Фамилия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Фамилия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Имя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Имя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  <w:tr w:rsidR="001A60C3">
        <w:tc>
          <w:tcPr>
            <w:tcW w:w="2888" w:type="dxa"/>
          </w:tcPr>
          <w:p w:rsidR="001A60C3" w:rsidRDefault="00AB5EEE">
            <w:pPr>
              <w:pStyle w:val="ConsPlusNormal0"/>
            </w:pPr>
            <w:r>
              <w:t>Отчество</w:t>
            </w:r>
          </w:p>
        </w:tc>
        <w:tc>
          <w:tcPr>
            <w:tcW w:w="1638" w:type="dxa"/>
          </w:tcPr>
          <w:p w:rsidR="001A60C3" w:rsidRDefault="00AB5EEE">
            <w:pPr>
              <w:pStyle w:val="ConsPlusNormal0"/>
              <w:jc w:val="center"/>
            </w:pPr>
            <w:r>
              <w:t>Отчество</w:t>
            </w:r>
          </w:p>
        </w:tc>
        <w:tc>
          <w:tcPr>
            <w:tcW w:w="1142" w:type="dxa"/>
          </w:tcPr>
          <w:p w:rsidR="001A60C3" w:rsidRDefault="00AB5EEE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231" w:type="dxa"/>
          </w:tcPr>
          <w:p w:rsidR="001A60C3" w:rsidRDefault="00AB5EEE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219" w:type="dxa"/>
          </w:tcPr>
          <w:p w:rsidR="001A60C3" w:rsidRDefault="00AB5EEE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3240" w:type="dxa"/>
          </w:tcPr>
          <w:p w:rsidR="001A60C3" w:rsidRDefault="001A60C3">
            <w:pPr>
              <w:pStyle w:val="ConsPlusNormal0"/>
            </w:pPr>
          </w:p>
        </w:tc>
      </w:tr>
    </w:tbl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jc w:val="both"/>
      </w:pPr>
    </w:p>
    <w:p w:rsidR="001A60C3" w:rsidRDefault="001A60C3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A60C3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EEE" w:rsidRDefault="00AB5EEE">
      <w:r>
        <w:separator/>
      </w:r>
    </w:p>
  </w:endnote>
  <w:endnote w:type="continuationSeparator" w:id="0">
    <w:p w:rsidR="00AB5EEE" w:rsidRDefault="00AB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A60C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AB5EE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18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A60C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AB5EE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18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1A60C3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правовая поддержка</w:t>
          </w:r>
        </w:p>
      </w:tc>
      <w:tc>
        <w:tcPr>
          <w:tcW w:w="1700" w:type="pct"/>
          <w:vAlign w:val="center"/>
        </w:tcPr>
        <w:p w:rsidR="001A60C3" w:rsidRDefault="00AB5EE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18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1A60C3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1A60C3" w:rsidRDefault="00AB5EE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60C3" w:rsidRDefault="00AB5EE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60C3" w:rsidRDefault="00AB5EE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827AA7">
            <w:rPr>
              <w:rFonts w:ascii="Tahoma" w:hAnsi="Tahoma" w:cs="Tahoma"/>
              <w:noProof/>
            </w:rPr>
            <w:t>18</w:t>
          </w:r>
          <w:r>
            <w:fldChar w:fldCharType="end"/>
          </w:r>
        </w:p>
      </w:tc>
    </w:tr>
  </w:tbl>
  <w:p w:rsidR="001A60C3" w:rsidRDefault="00AB5EE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EEE" w:rsidRDefault="00AB5EEE">
      <w:r>
        <w:separator/>
      </w:r>
    </w:p>
  </w:footnote>
  <w:footnote w:type="continuationSeparator" w:id="0">
    <w:p w:rsidR="00AB5EEE" w:rsidRDefault="00AB5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1A60C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</w:t>
          </w:r>
          <w:r>
            <w:rPr>
              <w:rFonts w:ascii="Tahoma" w:hAnsi="Tahoma" w:cs="Tahoma"/>
              <w:sz w:val="16"/>
              <w:szCs w:val="16"/>
            </w:rPr>
            <w:t>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1A60C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ФНС России от 06.04.2015 N </w:t>
          </w:r>
          <w:r>
            <w:rPr>
              <w:rFonts w:ascii="Tahoma" w:hAnsi="Tahoma" w:cs="Tahoma"/>
              <w:sz w:val="16"/>
              <w:szCs w:val="16"/>
            </w:rPr>
            <w:t>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1A60C3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>(ред. от 25.09.2018)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формы </w:t>
          </w:r>
          <w:r>
            <w:rPr>
              <w:rFonts w:ascii="Tahoma" w:hAnsi="Tahoma" w:cs="Tahoma"/>
              <w:sz w:val="16"/>
              <w:szCs w:val="16"/>
            </w:rPr>
            <w:t>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1A60C3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1A60C3" w:rsidRDefault="00AB5EE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06.04.2015 N ММВ-7-15/139@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25.09.2018)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Перечня заявлений о ввозе тов...</w:t>
          </w:r>
        </w:p>
      </w:tc>
      <w:tc>
        <w:tcPr>
          <w:tcW w:w="2300" w:type="pct"/>
          <w:vAlign w:val="center"/>
        </w:tcPr>
        <w:p w:rsidR="001A60C3" w:rsidRDefault="00AB5EE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03.04.2024</w:t>
          </w:r>
        </w:p>
      </w:tc>
    </w:tr>
  </w:tbl>
  <w:p w:rsidR="001A60C3" w:rsidRDefault="001A60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60C3" w:rsidRDefault="001A60C3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60C3"/>
    <w:rsid w:val="001A60C3"/>
    <w:rsid w:val="00827AA7"/>
    <w:rsid w:val="00AB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732C3-B288-4841-A2DD-DA58063F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9481&amp;dst=100009" TargetMode="External"/><Relationship Id="rId13" Type="http://schemas.openxmlformats.org/officeDocument/2006/relationships/hyperlink" Target="https://login.consultant.ru/link/?req=doc&amp;base=LAW&amp;n=174957&amp;dst=100082" TargetMode="External"/><Relationship Id="rId18" Type="http://schemas.openxmlformats.org/officeDocument/2006/relationships/hyperlink" Target="https://login.consultant.ru/link/?req=doc&amp;base=EXP&amp;n=285217&amp;dst=100013" TargetMode="External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login.consultant.ru/link/?req=doc&amp;base=LAW&amp;n=472845&amp;dst=104273" TargetMode="External"/><Relationship Id="rId12" Type="http://schemas.openxmlformats.org/officeDocument/2006/relationships/hyperlink" Target="https://login.consultant.ru/link/?req=doc&amp;base=LAW&amp;n=174957&amp;dst=100057" TargetMode="External"/><Relationship Id="rId17" Type="http://schemas.openxmlformats.org/officeDocument/2006/relationships/hyperlink" Target="https://login.consultant.ru/link/?req=doc&amp;base=EXP&amp;n=285217&amp;dst=100013" TargetMode="External"/><Relationship Id="rId25" Type="http://schemas.openxmlformats.org/officeDocument/2006/relationships/hyperlink" Target="https://login.consultant.ru/link/?req=doc&amp;base=LAW&amp;n=456149&amp;dst=1000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EXP&amp;n=285217&amp;dst=100013" TargetMode="External"/><Relationship Id="rId20" Type="http://schemas.openxmlformats.org/officeDocument/2006/relationships/header" Target="header1.xml"/><Relationship Id="rId29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09481&amp;dst=100009" TargetMode="External"/><Relationship Id="rId11" Type="http://schemas.openxmlformats.org/officeDocument/2006/relationships/hyperlink" Target="https://login.consultant.ru/link/?req=doc&amp;base=LAW&amp;n=174957&amp;dst=100040" TargetMode="External"/><Relationship Id="rId24" Type="http://schemas.openxmlformats.org/officeDocument/2006/relationships/hyperlink" Target="https://login.consultant.ru/link/?req=doc&amp;base=LAW&amp;n=456149&amp;dst=10001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EXP&amp;n=285217&amp;dst=100013" TargetMode="External"/><Relationship Id="rId23" Type="http://schemas.openxmlformats.org/officeDocument/2006/relationships/footer" Target="footer2.xml"/><Relationship Id="rId28" Type="http://schemas.openxmlformats.org/officeDocument/2006/relationships/header" Target="header4.xml"/><Relationship Id="rId10" Type="http://schemas.openxmlformats.org/officeDocument/2006/relationships/hyperlink" Target="https://login.consultant.ru/link/?req=doc&amp;base=LAW&amp;n=174957&amp;dst=100053" TargetMode="External"/><Relationship Id="rId19" Type="http://schemas.openxmlformats.org/officeDocument/2006/relationships/hyperlink" Target="https://login.consultant.ru/link/?req=doc&amp;base=EXP&amp;n=285217&amp;dst=100013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74957&amp;dst=100053" TargetMode="External"/><Relationship Id="rId14" Type="http://schemas.openxmlformats.org/officeDocument/2006/relationships/hyperlink" Target="https://login.consultant.ru/link/?req=doc&amp;base=LAW&amp;n=456149&amp;dst=100010" TargetMode="External"/><Relationship Id="rId22" Type="http://schemas.openxmlformats.org/officeDocument/2006/relationships/header" Target="header2.xm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6921</Words>
  <Characters>39452</Characters>
  <Application>Microsoft Office Word</Application>
  <DocSecurity>0</DocSecurity>
  <Lines>328</Lines>
  <Paragraphs>92</Paragraphs>
  <ScaleCrop>false</ScaleCrop>
  <Company>КонсультантПлюс Версия 4024.00.01</Company>
  <LinksUpToDate>false</LinksUpToDate>
  <CharactersWithSpaces>46281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ФНС России от 06.04.2015 N ММВ-7-15/139@
(ред. от 25.09.2018)
"Об утверждении формы Перечня заявлений о ввозе товаров и уплате косвенных налогов, порядка ее заполнения и формата представления в электронном виде"
(Зарегистрировано в Минюсте России 20.04.2015 N 36943)</dc:title>
  <cp:lastModifiedBy>Галкина Наталия Евгеньевна</cp:lastModifiedBy>
  <cp:revision>2</cp:revision>
  <dcterms:created xsi:type="dcterms:W3CDTF">2024-04-03T05:34:00Z</dcterms:created>
  <dcterms:modified xsi:type="dcterms:W3CDTF">2024-04-03T05:36:00Z</dcterms:modified>
</cp:coreProperties>
</file>